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3A" w:rsidRDefault="00B8572D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28"/>
          <w:szCs w:val="24"/>
        </w:rPr>
      </w:pPr>
      <w:r w:rsidRPr="00380078">
        <w:rPr>
          <w:rFonts w:ascii="Times New Roman" w:eastAsia="Yu Gothic UI" w:hAnsi="Times New Roman" w:cs="Times New Roman"/>
          <w:b/>
          <w:bCs/>
          <w:sz w:val="28"/>
          <w:szCs w:val="24"/>
        </w:rPr>
        <w:t>ПРОГРАММА СТАЖИРОВК</w:t>
      </w:r>
      <w:r w:rsidR="00767EBF" w:rsidRPr="00380078">
        <w:rPr>
          <w:rFonts w:ascii="Times New Roman" w:eastAsia="Yu Gothic UI" w:hAnsi="Times New Roman" w:cs="Times New Roman"/>
          <w:b/>
          <w:bCs/>
          <w:sz w:val="28"/>
          <w:szCs w:val="24"/>
        </w:rPr>
        <w:t>И</w:t>
      </w:r>
      <w:r w:rsidR="007A7462" w:rsidRPr="00380078">
        <w:rPr>
          <w:rFonts w:ascii="Times New Roman" w:eastAsia="Yu Gothic UI" w:hAnsi="Times New Roman" w:cs="Times New Roman"/>
          <w:b/>
          <w:bCs/>
          <w:sz w:val="28"/>
          <w:szCs w:val="24"/>
        </w:rPr>
        <w:br/>
      </w:r>
      <w:r w:rsidR="00A41E0D" w:rsidRPr="00380078">
        <w:rPr>
          <w:rFonts w:ascii="Times New Roman" w:eastAsia="Yu Gothic UI" w:hAnsi="Times New Roman" w:cs="Times New Roman"/>
          <w:b/>
          <w:bCs/>
          <w:sz w:val="28"/>
          <w:szCs w:val="24"/>
        </w:rPr>
        <w:t>«Проектный подход как инструмент развития</w:t>
      </w:r>
    </w:p>
    <w:p w:rsidR="00767EBF" w:rsidRPr="009E473A" w:rsidRDefault="00A41E0D" w:rsidP="009E473A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28"/>
          <w:szCs w:val="24"/>
        </w:rPr>
      </w:pPr>
      <w:r w:rsidRPr="00380078">
        <w:rPr>
          <w:rFonts w:ascii="Times New Roman" w:eastAsia="Yu Gothic UI" w:hAnsi="Times New Roman" w:cs="Times New Roman"/>
          <w:b/>
          <w:bCs/>
          <w:sz w:val="28"/>
          <w:szCs w:val="24"/>
        </w:rPr>
        <w:t xml:space="preserve"> государственной поддержки</w:t>
      </w:r>
      <w:r w:rsidRPr="00380078">
        <w:rPr>
          <w:rFonts w:ascii="Times New Roman" w:eastAsia="Yu Gothic UI" w:hAnsi="Times New Roman" w:cs="Times New Roman"/>
          <w:b/>
          <w:bCs/>
          <w:sz w:val="24"/>
          <w:szCs w:val="24"/>
        </w:rPr>
        <w:t>»</w:t>
      </w:r>
    </w:p>
    <w:p w:rsidR="00F1697D" w:rsidRPr="00380078" w:rsidRDefault="00F1697D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24"/>
          <w:szCs w:val="24"/>
        </w:rPr>
      </w:pPr>
    </w:p>
    <w:p w:rsidR="00EF3109" w:rsidRPr="009E473A" w:rsidRDefault="000C07E3" w:rsidP="000C07E3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1E5155" w:themeColor="text2"/>
          <w:sz w:val="24"/>
          <w:szCs w:val="24"/>
        </w:rPr>
      </w:pPr>
      <w:r w:rsidRPr="009E473A">
        <w:rPr>
          <w:rFonts w:ascii="Arial" w:eastAsia="Yu Gothic UI" w:hAnsi="Arial" w:cs="Arial"/>
          <w:b/>
          <w:bCs/>
          <w:color w:val="1E5155" w:themeColor="text2"/>
          <w:sz w:val="24"/>
          <w:szCs w:val="24"/>
        </w:rPr>
        <w:t xml:space="preserve">Модуль </w:t>
      </w:r>
      <w:r w:rsidR="001B73E3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24"/>
        </w:rPr>
        <w:t>0</w:t>
      </w:r>
    </w:p>
    <w:p w:rsidR="00EF3109" w:rsidRPr="009E473A" w:rsidRDefault="00EF3109" w:rsidP="000C07E3">
      <w:pPr>
        <w:pStyle w:val="a9"/>
        <w:spacing w:before="0"/>
        <w:jc w:val="center"/>
        <w:rPr>
          <w:rFonts w:ascii="Arial" w:eastAsia="Yu Gothic UI" w:hAnsi="Arial" w:cs="Arial"/>
          <w:b/>
          <w:bCs/>
          <w:sz w:val="22"/>
          <w:szCs w:val="24"/>
        </w:rPr>
      </w:pPr>
      <w:proofErr w:type="gramStart"/>
      <w:r w:rsidRPr="009E473A">
        <w:rPr>
          <w:rFonts w:ascii="Arial" w:eastAsia="Yu Gothic UI" w:hAnsi="Arial" w:cs="Arial"/>
          <w:b/>
          <w:bCs/>
          <w:sz w:val="22"/>
          <w:szCs w:val="24"/>
        </w:rPr>
        <w:t>Проектный</w:t>
      </w:r>
      <w:proofErr w:type="gramEnd"/>
      <w:r w:rsidRPr="009E473A">
        <w:rPr>
          <w:rFonts w:ascii="Arial" w:eastAsia="Yu Gothic UI" w:hAnsi="Arial" w:cs="Arial"/>
          <w:b/>
          <w:bCs/>
          <w:sz w:val="22"/>
          <w:szCs w:val="24"/>
        </w:rPr>
        <w:t xml:space="preserve"> и комплексный подходы в оказании государственной </w:t>
      </w:r>
    </w:p>
    <w:p w:rsidR="00EF3109" w:rsidRPr="009E473A" w:rsidRDefault="00EF3109" w:rsidP="000C07E3">
      <w:pPr>
        <w:pStyle w:val="a9"/>
        <w:spacing w:before="0"/>
        <w:jc w:val="center"/>
        <w:rPr>
          <w:rFonts w:ascii="Arial" w:eastAsia="Yu Gothic UI" w:hAnsi="Arial" w:cs="Arial"/>
          <w:b/>
          <w:bCs/>
          <w:sz w:val="22"/>
          <w:szCs w:val="24"/>
        </w:rPr>
      </w:pPr>
      <w:r w:rsidRPr="009E473A">
        <w:rPr>
          <w:rFonts w:ascii="Arial" w:eastAsia="Yu Gothic UI" w:hAnsi="Arial" w:cs="Arial"/>
          <w:b/>
          <w:bCs/>
          <w:sz w:val="22"/>
          <w:szCs w:val="24"/>
        </w:rPr>
        <w:t>поддержки промышленным предприятиям Тюменской области</w:t>
      </w:r>
    </w:p>
    <w:p w:rsidR="000C07E3" w:rsidRPr="009E473A" w:rsidRDefault="00EF3109" w:rsidP="000C07E3">
      <w:pPr>
        <w:pStyle w:val="a9"/>
        <w:spacing w:before="0"/>
        <w:jc w:val="center"/>
        <w:rPr>
          <w:rFonts w:ascii="Arial" w:eastAsia="Yu Gothic UI" w:hAnsi="Arial" w:cs="Arial"/>
          <w:b/>
          <w:bCs/>
          <w:sz w:val="22"/>
          <w:szCs w:val="24"/>
        </w:rPr>
      </w:pPr>
      <w:r w:rsidRPr="009E473A">
        <w:rPr>
          <w:rFonts w:ascii="Arial" w:eastAsia="Yu Gothic UI" w:hAnsi="Arial" w:cs="Arial"/>
          <w:b/>
          <w:bCs/>
          <w:sz w:val="22"/>
          <w:szCs w:val="24"/>
        </w:rPr>
        <w:t xml:space="preserve"> в современных условиях. </w:t>
      </w:r>
      <w:r w:rsidR="000C07E3" w:rsidRPr="009E473A">
        <w:rPr>
          <w:rFonts w:ascii="Arial" w:eastAsia="Yu Gothic UI" w:hAnsi="Arial" w:cs="Arial"/>
          <w:b/>
          <w:bCs/>
          <w:sz w:val="22"/>
          <w:szCs w:val="24"/>
        </w:rPr>
        <w:t xml:space="preserve"> </w:t>
      </w:r>
    </w:p>
    <w:p w:rsidR="008855E2" w:rsidRPr="00380078" w:rsidRDefault="008855E2" w:rsidP="000C07E3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24"/>
          <w:szCs w:val="24"/>
        </w:rPr>
      </w:pPr>
    </w:p>
    <w:tbl>
      <w:tblPr>
        <w:tblStyle w:val="ae"/>
        <w:tblW w:w="10337" w:type="dxa"/>
        <w:jc w:val="center"/>
        <w:tblLayout w:type="fixed"/>
        <w:tblLook w:val="04A0"/>
      </w:tblPr>
      <w:tblGrid>
        <w:gridCol w:w="533"/>
        <w:gridCol w:w="9804"/>
      </w:tblGrid>
      <w:tr w:rsidR="000C07E3" w:rsidRPr="009E473A" w:rsidTr="0051075A">
        <w:trPr>
          <w:jc w:val="center"/>
        </w:trPr>
        <w:tc>
          <w:tcPr>
            <w:tcW w:w="533" w:type="dxa"/>
          </w:tcPr>
          <w:p w:rsidR="000C07E3" w:rsidRPr="009E473A" w:rsidRDefault="000C07E3" w:rsidP="0051075A">
            <w:pPr>
              <w:pStyle w:val="ad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</w:tcPr>
          <w:p w:rsidR="00E50CC2" w:rsidRPr="009E473A" w:rsidRDefault="008855E2" w:rsidP="008855E2">
            <w:pPr>
              <w:pStyle w:val="a9"/>
              <w:spacing w:before="0"/>
              <w:rPr>
                <w:rFonts w:ascii="Arial" w:hAnsi="Arial" w:cs="Arial"/>
                <w:b/>
                <w:sz w:val="22"/>
                <w:szCs w:val="24"/>
              </w:rPr>
            </w:pPr>
            <w:r w:rsidRPr="009E473A">
              <w:rPr>
                <w:rFonts w:ascii="Arial" w:hAnsi="Arial" w:cs="Arial"/>
                <w:b/>
                <w:sz w:val="22"/>
                <w:szCs w:val="24"/>
              </w:rPr>
              <w:t>Тема «</w:t>
            </w:r>
            <w:r w:rsidR="00E50CC2" w:rsidRPr="009E473A">
              <w:rPr>
                <w:rFonts w:ascii="Arial" w:hAnsi="Arial" w:cs="Arial"/>
                <w:b/>
                <w:sz w:val="22"/>
                <w:szCs w:val="24"/>
              </w:rPr>
              <w:t>Комплексная поддержка промышленных предприятий Тюменской области»</w:t>
            </w:r>
          </w:p>
          <w:p w:rsidR="008855E2" w:rsidRPr="009E473A" w:rsidRDefault="008855E2" w:rsidP="00E50CC2">
            <w:pPr>
              <w:pStyle w:val="a9"/>
              <w:spacing w:before="0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9E473A">
              <w:rPr>
                <w:rFonts w:ascii="Arial" w:eastAsia="Yu Gothic UI" w:hAnsi="Arial" w:cs="Arial"/>
                <w:bCs/>
                <w:i/>
                <w:sz w:val="22"/>
                <w:szCs w:val="24"/>
              </w:rPr>
              <w:t>Комплексный подход</w:t>
            </w:r>
            <w:r w:rsidR="00E50CC2" w:rsidRPr="009E473A">
              <w:rPr>
                <w:rFonts w:ascii="Arial" w:eastAsia="Yu Gothic UI" w:hAnsi="Arial" w:cs="Arial"/>
                <w:bCs/>
                <w:i/>
                <w:sz w:val="22"/>
                <w:szCs w:val="24"/>
              </w:rPr>
              <w:t xml:space="preserve"> организаций инфраструктуры </w:t>
            </w:r>
            <w:r w:rsidRPr="009E473A">
              <w:rPr>
                <w:rFonts w:ascii="Arial" w:eastAsia="Yu Gothic UI" w:hAnsi="Arial" w:cs="Arial"/>
                <w:bCs/>
                <w:i/>
                <w:sz w:val="22"/>
                <w:szCs w:val="24"/>
              </w:rPr>
              <w:t xml:space="preserve"> в оказании государственной поддержки промышленным предприятиям Тюменской области</w:t>
            </w:r>
            <w:r w:rsidR="00E50CC2" w:rsidRPr="009E473A">
              <w:rPr>
                <w:rFonts w:ascii="Arial" w:hAnsi="Arial" w:cs="Arial"/>
                <w:i/>
                <w:sz w:val="22"/>
                <w:szCs w:val="24"/>
              </w:rPr>
              <w:t>. К</w:t>
            </w:r>
            <w:r w:rsidRPr="009E473A">
              <w:rPr>
                <w:rFonts w:ascii="Arial" w:hAnsi="Arial" w:cs="Arial"/>
                <w:i/>
                <w:sz w:val="22"/>
                <w:szCs w:val="24"/>
              </w:rPr>
              <w:t>арта инструментов государственн</w:t>
            </w:r>
            <w:r w:rsidR="00E50CC2" w:rsidRPr="009E473A">
              <w:rPr>
                <w:rFonts w:ascii="Arial" w:hAnsi="Arial" w:cs="Arial"/>
                <w:i/>
                <w:sz w:val="22"/>
                <w:szCs w:val="24"/>
              </w:rPr>
              <w:t>ой поддержки: от идеи до завода</w:t>
            </w:r>
            <w:r w:rsidRPr="009E473A">
              <w:rPr>
                <w:rFonts w:ascii="Arial" w:hAnsi="Arial" w:cs="Arial"/>
                <w:i/>
                <w:sz w:val="22"/>
                <w:szCs w:val="24"/>
              </w:rPr>
              <w:t>.</w:t>
            </w:r>
          </w:p>
        </w:tc>
      </w:tr>
      <w:tr w:rsidR="00EF3109" w:rsidRPr="009E473A" w:rsidTr="0051075A">
        <w:trPr>
          <w:jc w:val="center"/>
        </w:trPr>
        <w:tc>
          <w:tcPr>
            <w:tcW w:w="533" w:type="dxa"/>
          </w:tcPr>
          <w:p w:rsidR="00EF3109" w:rsidRPr="009E473A" w:rsidRDefault="00EF3109" w:rsidP="0051075A">
            <w:pPr>
              <w:pStyle w:val="ad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</w:tcPr>
          <w:p w:rsidR="00EF3109" w:rsidRPr="009E473A" w:rsidRDefault="00E50CC2" w:rsidP="00E50CC2">
            <w:pPr>
              <w:pStyle w:val="ad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 w:val="22"/>
              </w:rPr>
              <w:t>Тема: «Основы проектного управления»</w:t>
            </w:r>
          </w:p>
          <w:p w:rsidR="00380078" w:rsidRPr="009E473A" w:rsidRDefault="00380078" w:rsidP="00D7325A">
            <w:pPr>
              <w:pStyle w:val="af3"/>
              <w:tabs>
                <w:tab w:val="left" w:pos="275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 xml:space="preserve">Сущность и классификации проектов. Роль проектов в деятельности организации. </w:t>
            </w:r>
            <w:r w:rsidRPr="009E473A">
              <w:rPr>
                <w:rFonts w:ascii="Arial" w:hAnsi="Arial" w:cs="Arial"/>
                <w:i/>
                <w:szCs w:val="24"/>
              </w:rPr>
              <w:t>Управление проектами, программами и портфелями</w:t>
            </w:r>
            <w:proofErr w:type="gramStart"/>
            <w:r w:rsidRPr="009E473A">
              <w:rPr>
                <w:rFonts w:ascii="Arial" w:hAnsi="Arial" w:cs="Arial"/>
                <w:i/>
                <w:szCs w:val="24"/>
              </w:rPr>
              <w:t xml:space="preserve"> .</w:t>
            </w:r>
            <w:proofErr w:type="gramEnd"/>
            <w:r w:rsidRPr="009E473A">
              <w:rPr>
                <w:rFonts w:ascii="Arial" w:hAnsi="Arial" w:cs="Arial"/>
                <w:i/>
                <w:szCs w:val="24"/>
              </w:rPr>
              <w:t xml:space="preserve"> Проекты на производстве и в офисах. </w:t>
            </w:r>
          </w:p>
        </w:tc>
      </w:tr>
      <w:tr w:rsidR="000C07E3" w:rsidRPr="009E473A" w:rsidTr="0051075A">
        <w:trPr>
          <w:jc w:val="center"/>
        </w:trPr>
        <w:tc>
          <w:tcPr>
            <w:tcW w:w="533" w:type="dxa"/>
          </w:tcPr>
          <w:p w:rsidR="000C07E3" w:rsidRPr="009E473A" w:rsidRDefault="000C07E3" w:rsidP="0051075A">
            <w:pPr>
              <w:pStyle w:val="ad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  <w:vAlign w:val="center"/>
            <w:hideMark/>
          </w:tcPr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b/>
                <w:sz w:val="22"/>
              </w:rPr>
              <w:t>Тема «Основы повышения производительности труда в промышленности и объектах инфраструктуры государственной поддержки»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Содержание: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Рабочая группа (виды, способ формирования, способ оформления);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Устав проекта (содержание, методика формирования);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- 7+1 видов потерь (факторы, крадущие эффективность);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Понятия «Поставщик» и «Заказчик» в рабочем процессе;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Визуальное управление (способ проведения эффективных совещаний)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 xml:space="preserve">- Картирование процессов (графическое изображение процессов с целью их последующей оптимизации) </w:t>
            </w:r>
          </w:p>
          <w:p w:rsidR="000C07E3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 xml:space="preserve">- Оптимизация процесса оказания  услуг </w:t>
            </w:r>
            <w:r w:rsidRPr="009E473A">
              <w:rPr>
                <w:rFonts w:ascii="Arial" w:hAnsi="Arial" w:cs="Arial"/>
                <w:b/>
                <w:i/>
                <w:sz w:val="22"/>
              </w:rPr>
              <w:t>Региональным  центром инжиниринга</w:t>
            </w:r>
            <w:r w:rsidRPr="009E473A">
              <w:rPr>
                <w:rFonts w:ascii="Arial" w:hAnsi="Arial" w:cs="Arial"/>
                <w:i/>
                <w:sz w:val="22"/>
              </w:rPr>
              <w:t xml:space="preserve"> </w:t>
            </w:r>
            <w:r w:rsidRPr="009E473A">
              <w:rPr>
                <w:rFonts w:ascii="Arial" w:hAnsi="Arial" w:cs="Arial"/>
                <w:i/>
                <w:color w:val="000000"/>
                <w:sz w:val="22"/>
              </w:rPr>
              <w:t>с применением инструментов бережливого управления.</w:t>
            </w:r>
          </w:p>
        </w:tc>
      </w:tr>
      <w:tr w:rsidR="00D7325A" w:rsidRPr="009E473A" w:rsidTr="0051075A">
        <w:trPr>
          <w:jc w:val="center"/>
        </w:trPr>
        <w:tc>
          <w:tcPr>
            <w:tcW w:w="533" w:type="dxa"/>
          </w:tcPr>
          <w:p w:rsidR="00D7325A" w:rsidRPr="009E473A" w:rsidRDefault="00D7325A" w:rsidP="0051075A">
            <w:pPr>
              <w:pStyle w:val="ad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  <w:vAlign w:val="center"/>
            <w:hideMark/>
          </w:tcPr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b/>
                <w:sz w:val="22"/>
              </w:rPr>
              <w:t>Практика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>- Контрольные вопросы, задания, кейсы, разработка формальных документов</w:t>
            </w:r>
            <w:r w:rsidRPr="009E473A">
              <w:rPr>
                <w:rFonts w:ascii="Arial" w:hAnsi="Arial" w:cs="Arial"/>
                <w:sz w:val="22"/>
              </w:rPr>
              <w:t xml:space="preserve"> 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sz w:val="22"/>
              </w:rPr>
              <w:t xml:space="preserve">- </w:t>
            </w:r>
            <w:r w:rsidRPr="009E473A">
              <w:rPr>
                <w:rFonts w:ascii="Arial" w:hAnsi="Arial" w:cs="Arial"/>
                <w:i/>
                <w:sz w:val="22"/>
              </w:rPr>
              <w:t>Предоставление раздаточного материала;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Консультирование по выполнению задания.</w:t>
            </w:r>
          </w:p>
        </w:tc>
      </w:tr>
      <w:tr w:rsidR="00D7325A" w:rsidRPr="009E473A" w:rsidTr="0051075A">
        <w:trPr>
          <w:jc w:val="center"/>
        </w:trPr>
        <w:tc>
          <w:tcPr>
            <w:tcW w:w="533" w:type="dxa"/>
          </w:tcPr>
          <w:p w:rsidR="00D7325A" w:rsidRPr="009E473A" w:rsidRDefault="00D7325A" w:rsidP="0051075A">
            <w:pPr>
              <w:pStyle w:val="ad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  <w:vAlign w:val="center"/>
            <w:hideMark/>
          </w:tcPr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b/>
                <w:iCs/>
                <w:color w:val="0D0D0D" w:themeColor="text1" w:themeTint="F2"/>
                <w:sz w:val="22"/>
                <w:szCs w:val="20"/>
              </w:rPr>
            </w:pPr>
            <w:r w:rsidRPr="009E473A">
              <w:rPr>
                <w:rFonts w:ascii="Arial" w:hAnsi="Arial" w:cs="Arial"/>
                <w:b/>
                <w:iCs/>
                <w:color w:val="0D0D0D" w:themeColor="text1" w:themeTint="F2"/>
                <w:sz w:val="22"/>
                <w:szCs w:val="20"/>
              </w:rPr>
              <w:t>Посещение «Термального моря» в Тюменской области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Источники природных термальных вод являются одним из элементов развития туристической инфраструктуры региона.</w:t>
            </w:r>
          </w:p>
          <w:p w:rsidR="00D7325A" w:rsidRPr="009E473A" w:rsidRDefault="00D7325A" w:rsidP="00D7325A">
            <w:pPr>
              <w:pStyle w:val="ad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*при проведении модуля в оффлай</w:t>
            </w:r>
            <w:proofErr w:type="gramStart"/>
            <w:r w:rsidRPr="009E473A">
              <w:rPr>
                <w:rFonts w:ascii="Arial" w:hAnsi="Arial" w:cs="Arial"/>
                <w:i/>
                <w:sz w:val="22"/>
              </w:rPr>
              <w:t>н-</w:t>
            </w:r>
            <w:proofErr w:type="gramEnd"/>
            <w:r w:rsidR="006121B3" w:rsidRPr="009E473A">
              <w:rPr>
                <w:rFonts w:ascii="Arial" w:hAnsi="Arial" w:cs="Arial"/>
                <w:i/>
                <w:sz w:val="22"/>
              </w:rPr>
              <w:t xml:space="preserve"> </w:t>
            </w:r>
            <w:r w:rsidRPr="009E473A">
              <w:rPr>
                <w:rFonts w:ascii="Arial" w:hAnsi="Arial" w:cs="Arial"/>
                <w:i/>
                <w:sz w:val="22"/>
              </w:rPr>
              <w:t>формат</w:t>
            </w:r>
            <w:r w:rsidR="006121B3" w:rsidRPr="009E473A">
              <w:rPr>
                <w:rFonts w:ascii="Arial" w:hAnsi="Arial" w:cs="Arial"/>
                <w:i/>
                <w:sz w:val="22"/>
              </w:rPr>
              <w:t>е.</w:t>
            </w:r>
          </w:p>
        </w:tc>
      </w:tr>
    </w:tbl>
    <w:p w:rsidR="000C07E3" w:rsidRPr="00384892" w:rsidRDefault="000C07E3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36"/>
          <w:szCs w:val="36"/>
        </w:rPr>
      </w:pPr>
    </w:p>
    <w:p w:rsidR="00F1697D" w:rsidRPr="009E473A" w:rsidRDefault="001B73E3" w:rsidP="00384892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</w:pPr>
      <w:r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Модуль 1</w:t>
      </w:r>
      <w:r w:rsidR="00F1697D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. Обучающий (онлайн)</w:t>
      </w:r>
    </w:p>
    <w:p w:rsidR="00384892" w:rsidRPr="009E473A" w:rsidRDefault="00384892" w:rsidP="00767EBF">
      <w:pPr>
        <w:pStyle w:val="a9"/>
        <w:spacing w:before="0"/>
        <w:jc w:val="center"/>
        <w:rPr>
          <w:rFonts w:ascii="Arial" w:eastAsia="Yu Gothic UI" w:hAnsi="Arial" w:cs="Arial"/>
          <w:b/>
          <w:bCs/>
          <w:sz w:val="22"/>
          <w:szCs w:val="36"/>
        </w:rPr>
      </w:pPr>
      <w:r w:rsidRPr="009E473A">
        <w:rPr>
          <w:rFonts w:ascii="Arial" w:eastAsia="Yu Gothic UI" w:hAnsi="Arial" w:cs="Arial"/>
          <w:b/>
          <w:bCs/>
          <w:sz w:val="22"/>
          <w:szCs w:val="36"/>
        </w:rPr>
        <w:t xml:space="preserve">«Управление проектами  и основы </w:t>
      </w:r>
    </w:p>
    <w:p w:rsidR="00384892" w:rsidRPr="009E473A" w:rsidRDefault="00384892" w:rsidP="00767EBF">
      <w:pPr>
        <w:pStyle w:val="a9"/>
        <w:spacing w:before="0"/>
        <w:jc w:val="center"/>
        <w:rPr>
          <w:rFonts w:ascii="Arial" w:eastAsia="Yu Gothic UI" w:hAnsi="Arial" w:cs="Arial"/>
          <w:b/>
          <w:bCs/>
          <w:sz w:val="22"/>
          <w:szCs w:val="36"/>
        </w:rPr>
      </w:pPr>
      <w:r w:rsidRPr="009E473A">
        <w:rPr>
          <w:rFonts w:ascii="Arial" w:eastAsia="Yu Gothic UI" w:hAnsi="Arial" w:cs="Arial"/>
          <w:b/>
          <w:bCs/>
          <w:sz w:val="22"/>
          <w:szCs w:val="36"/>
        </w:rPr>
        <w:t>повышения производительности труда»</w:t>
      </w:r>
    </w:p>
    <w:tbl>
      <w:tblPr>
        <w:tblStyle w:val="ae"/>
        <w:tblW w:w="10337" w:type="dxa"/>
        <w:jc w:val="center"/>
        <w:tblLayout w:type="fixed"/>
        <w:tblLook w:val="04A0"/>
      </w:tblPr>
      <w:tblGrid>
        <w:gridCol w:w="533"/>
        <w:gridCol w:w="9804"/>
      </w:tblGrid>
      <w:tr w:rsidR="00F1697D" w:rsidRPr="009E473A" w:rsidTr="00F1697D">
        <w:trPr>
          <w:jc w:val="center"/>
        </w:trPr>
        <w:tc>
          <w:tcPr>
            <w:tcW w:w="533" w:type="dxa"/>
          </w:tcPr>
          <w:p w:rsidR="00F1697D" w:rsidRPr="009E473A" w:rsidRDefault="00F1697D" w:rsidP="00D124A1">
            <w:pPr>
              <w:pStyle w:val="ad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804" w:type="dxa"/>
            <w:hideMark/>
          </w:tcPr>
          <w:p w:rsidR="00F1697D" w:rsidRPr="009E473A" w:rsidRDefault="00F1697D" w:rsidP="00D124A1">
            <w:pPr>
              <w:pStyle w:val="ad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 день</w:t>
            </w:r>
          </w:p>
          <w:p w:rsidR="00F1697D" w:rsidRPr="009E473A" w:rsidRDefault="00F1697D" w:rsidP="0011200B">
            <w:pPr>
              <w:pStyle w:val="ad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bCs/>
                <w:color w:val="000000"/>
                <w:sz w:val="22"/>
                <w:szCs w:val="20"/>
              </w:rPr>
              <w:t>Тема дня:</w:t>
            </w:r>
            <w:r w:rsidRPr="009E473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11200B" w:rsidRPr="009E473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Объекты и процессы в проектном управлении</w:t>
            </w:r>
          </w:p>
        </w:tc>
      </w:tr>
      <w:tr w:rsidR="00F3167E" w:rsidRPr="009E473A" w:rsidTr="00F1697D">
        <w:trPr>
          <w:jc w:val="center"/>
        </w:trPr>
        <w:tc>
          <w:tcPr>
            <w:tcW w:w="533" w:type="dxa"/>
          </w:tcPr>
          <w:p w:rsidR="00F3167E" w:rsidRPr="009E473A" w:rsidRDefault="00F3167E" w:rsidP="00D85E72">
            <w:pPr>
              <w:pStyle w:val="ad"/>
              <w:numPr>
                <w:ilvl w:val="0"/>
                <w:numId w:val="5"/>
              </w:numPr>
              <w:ind w:left="357" w:hanging="357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804" w:type="dxa"/>
          </w:tcPr>
          <w:p w:rsidR="00F3167E" w:rsidRPr="009E473A" w:rsidRDefault="00F3167E" w:rsidP="0011200B">
            <w:pPr>
              <w:rPr>
                <w:rFonts w:ascii="Arial" w:hAnsi="Arial" w:cs="Arial"/>
                <w:b/>
                <w:szCs w:val="28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Cs w:val="20"/>
              </w:rPr>
              <w:t>Тема  «</w:t>
            </w:r>
            <w:r w:rsidR="0011200B" w:rsidRPr="009E473A">
              <w:rPr>
                <w:rFonts w:ascii="Arial" w:hAnsi="Arial" w:cs="Arial"/>
                <w:b/>
                <w:szCs w:val="28"/>
              </w:rPr>
              <w:t>Проекты и управление проектами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». 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Сущность и классификации проектов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Роль проектов в деятельности организации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Управление проектами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 xml:space="preserve">Проектно </w:t>
            </w:r>
            <w:proofErr w:type="gramStart"/>
            <w:r w:rsidRPr="009E473A">
              <w:rPr>
                <w:rFonts w:ascii="Arial" w:hAnsi="Arial" w:cs="Arial"/>
                <w:i/>
                <w:szCs w:val="28"/>
              </w:rPr>
              <w:t>–о</w:t>
            </w:r>
            <w:proofErr w:type="gramEnd"/>
            <w:r w:rsidRPr="009E473A">
              <w:rPr>
                <w:rFonts w:ascii="Arial" w:hAnsi="Arial" w:cs="Arial"/>
                <w:i/>
                <w:szCs w:val="28"/>
              </w:rPr>
              <w:t>риентированное управление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Управление отдельными проектами, программами, портфелями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6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Проекты на</w:t>
            </w:r>
            <w:r w:rsidRPr="009E473A">
              <w:rPr>
                <w:rFonts w:ascii="Arial" w:hAnsi="Arial" w:cs="Arial"/>
                <w:szCs w:val="28"/>
              </w:rPr>
              <w:t xml:space="preserve"> производстве и в офисах</w:t>
            </w:r>
          </w:p>
          <w:p w:rsidR="00F3167E" w:rsidRPr="009E473A" w:rsidRDefault="00384892" w:rsidP="00384892">
            <w:pPr>
              <w:pStyle w:val="ad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>Контрольные вопросы, задания, кейсы, разработка формальных документов</w:t>
            </w:r>
          </w:p>
        </w:tc>
      </w:tr>
      <w:tr w:rsidR="00F1697D" w:rsidRPr="009E473A" w:rsidTr="00F1697D">
        <w:trPr>
          <w:jc w:val="center"/>
        </w:trPr>
        <w:tc>
          <w:tcPr>
            <w:tcW w:w="533" w:type="dxa"/>
          </w:tcPr>
          <w:p w:rsidR="00F1697D" w:rsidRPr="009E473A" w:rsidRDefault="00F1697D" w:rsidP="00D85E72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04" w:type="dxa"/>
            <w:vAlign w:val="center"/>
            <w:hideMark/>
          </w:tcPr>
          <w:p w:rsidR="00F1697D" w:rsidRPr="009E473A" w:rsidRDefault="00F3167E" w:rsidP="00384892">
            <w:pPr>
              <w:rPr>
                <w:rFonts w:ascii="Arial" w:hAnsi="Arial" w:cs="Arial"/>
                <w:szCs w:val="24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Тема </w:t>
            </w:r>
            <w:r w:rsidR="00F1697D" w:rsidRPr="009E473A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F1697D"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«</w:t>
            </w:r>
            <w:r w:rsidR="00384892" w:rsidRPr="009E473A">
              <w:rPr>
                <w:rFonts w:ascii="Arial" w:hAnsi="Arial" w:cs="Arial"/>
                <w:b/>
                <w:szCs w:val="24"/>
              </w:rPr>
              <w:t>Проект как объект управления</w:t>
            </w:r>
            <w:r w:rsidR="00F1697D"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»</w:t>
            </w:r>
            <w:r w:rsidR="00F1697D" w:rsidRPr="009E473A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384892" w:rsidRPr="009E473A" w:rsidRDefault="00F1697D" w:rsidP="00384892">
            <w:pPr>
              <w:pStyle w:val="af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 </w:t>
            </w:r>
            <w:r w:rsidR="00384892" w:rsidRPr="009E473A">
              <w:rPr>
                <w:rFonts w:ascii="Arial" w:hAnsi="Arial" w:cs="Arial"/>
                <w:i/>
                <w:szCs w:val="24"/>
              </w:rPr>
              <w:t>Цели и содержание проекта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Жизненный цикл проекта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Структура проекта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7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Ограничения и риски</w:t>
            </w:r>
          </w:p>
          <w:p w:rsidR="00F1697D" w:rsidRPr="009E473A" w:rsidRDefault="00384892" w:rsidP="00384892">
            <w:pPr>
              <w:pStyle w:val="ad"/>
              <w:tabs>
                <w:tab w:val="left" w:pos="275"/>
              </w:tabs>
              <w:jc w:val="both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Контрольные вопросы, задания, кейсы, разработка формальных документов</w:t>
            </w:r>
          </w:p>
        </w:tc>
      </w:tr>
      <w:tr w:rsidR="00F3167E" w:rsidRPr="009E473A" w:rsidTr="00F1697D">
        <w:trPr>
          <w:jc w:val="center"/>
        </w:trPr>
        <w:tc>
          <w:tcPr>
            <w:tcW w:w="533" w:type="dxa"/>
          </w:tcPr>
          <w:p w:rsidR="00F3167E" w:rsidRPr="009E473A" w:rsidRDefault="00F3167E" w:rsidP="00D85E72">
            <w:pPr>
              <w:pStyle w:val="ad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04" w:type="dxa"/>
            <w:vAlign w:val="center"/>
          </w:tcPr>
          <w:p w:rsidR="00F3167E" w:rsidRPr="009E473A" w:rsidRDefault="00F3167E" w:rsidP="00384892">
            <w:pPr>
              <w:rPr>
                <w:rFonts w:ascii="Arial" w:hAnsi="Arial" w:cs="Arial"/>
                <w:b/>
                <w:szCs w:val="24"/>
              </w:rPr>
            </w:pPr>
            <w:r w:rsidRPr="009E473A">
              <w:rPr>
                <w:rFonts w:ascii="Arial" w:hAnsi="Arial" w:cs="Arial"/>
                <w:b/>
                <w:color w:val="000000"/>
                <w:szCs w:val="24"/>
              </w:rPr>
              <w:t>Т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ема «</w:t>
            </w:r>
            <w:r w:rsidR="00384892" w:rsidRPr="009E473A">
              <w:rPr>
                <w:rFonts w:ascii="Arial" w:hAnsi="Arial" w:cs="Arial"/>
                <w:b/>
                <w:szCs w:val="24"/>
              </w:rPr>
              <w:t>Заинтересованные стороны проекта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»</w:t>
            </w:r>
          </w:p>
          <w:p w:rsidR="00384892" w:rsidRPr="009E473A" w:rsidRDefault="009B53E5" w:rsidP="00384892">
            <w:pPr>
              <w:pStyle w:val="af3"/>
              <w:numPr>
                <w:ilvl w:val="0"/>
                <w:numId w:val="8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iCs/>
                <w:color w:val="000000"/>
                <w:szCs w:val="20"/>
              </w:rPr>
              <w:t xml:space="preserve"> </w:t>
            </w:r>
            <w:r w:rsidR="00384892" w:rsidRPr="009E473A">
              <w:rPr>
                <w:rFonts w:ascii="Arial" w:hAnsi="Arial" w:cs="Arial"/>
                <w:i/>
                <w:szCs w:val="28"/>
              </w:rPr>
              <w:t xml:space="preserve">Участники проекта 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8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lastRenderedPageBreak/>
              <w:t>Команда проекта</w:t>
            </w:r>
          </w:p>
          <w:p w:rsidR="00384892" w:rsidRPr="009E473A" w:rsidRDefault="00384892" w:rsidP="00384892">
            <w:pPr>
              <w:pStyle w:val="af3"/>
              <w:numPr>
                <w:ilvl w:val="0"/>
                <w:numId w:val="8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Arial" w:hAnsi="Arial" w:cs="Arial"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Роль руководителя проекта</w:t>
            </w:r>
          </w:p>
          <w:p w:rsidR="00F3167E" w:rsidRPr="009E473A" w:rsidRDefault="00384892" w:rsidP="00384892">
            <w:pPr>
              <w:pStyle w:val="ad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>Контрольные вопросы, задания, кейсы, разработка формальных документов</w:t>
            </w:r>
          </w:p>
        </w:tc>
      </w:tr>
      <w:tr w:rsidR="00F1697D" w:rsidRPr="009E473A" w:rsidTr="00874879">
        <w:trPr>
          <w:jc w:val="center"/>
        </w:trPr>
        <w:tc>
          <w:tcPr>
            <w:tcW w:w="533" w:type="dxa"/>
          </w:tcPr>
          <w:p w:rsidR="00F1697D" w:rsidRPr="009E473A" w:rsidRDefault="001B73E3" w:rsidP="00874879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E473A">
              <w:rPr>
                <w:rFonts w:ascii="Arial" w:hAnsi="Arial" w:cs="Arial"/>
                <w:color w:val="000000"/>
                <w:sz w:val="22"/>
              </w:rPr>
              <w:lastRenderedPageBreak/>
              <w:t>4</w:t>
            </w:r>
            <w:r w:rsidR="00D85E72" w:rsidRPr="009E473A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9804" w:type="dxa"/>
            <w:vAlign w:val="center"/>
          </w:tcPr>
          <w:p w:rsidR="001B73E3" w:rsidRPr="009E473A" w:rsidRDefault="001B73E3" w:rsidP="001B73E3">
            <w:pPr>
              <w:pStyle w:val="af3"/>
              <w:tabs>
                <w:tab w:val="left" w:pos="275"/>
                <w:tab w:val="left" w:pos="417"/>
              </w:tabs>
              <w:spacing w:after="0" w:line="240" w:lineRule="auto"/>
              <w:ind w:left="133"/>
              <w:rPr>
                <w:rFonts w:ascii="Arial" w:hAnsi="Arial" w:cs="Arial"/>
                <w:b/>
                <w:i/>
                <w:szCs w:val="24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Тема: </w:t>
            </w:r>
            <w:r w:rsidRPr="009E473A">
              <w:rPr>
                <w:rFonts w:ascii="Arial" w:hAnsi="Arial" w:cs="Arial"/>
                <w:b/>
                <w:szCs w:val="24"/>
              </w:rPr>
              <w:t>Процессы проектного управления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Процессы и группы процессов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Процессы до старта проекта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 xml:space="preserve">Процессы планирования  ресурсов 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Процессы организации исполнения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Процессы контроля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9"/>
              </w:numPr>
              <w:tabs>
                <w:tab w:val="left" w:pos="275"/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i/>
                <w:szCs w:val="28"/>
              </w:rPr>
              <w:t>Процесс закрытия</w:t>
            </w:r>
          </w:p>
          <w:p w:rsidR="00F1697D" w:rsidRPr="009E473A" w:rsidRDefault="00560B8E" w:rsidP="00874879">
            <w:pPr>
              <w:pStyle w:val="ad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>Контрольные вопросы, задания, кейсы, разработка формальных документов</w:t>
            </w:r>
          </w:p>
        </w:tc>
      </w:tr>
      <w:tr w:rsidR="00560B8E" w:rsidRPr="009E473A" w:rsidTr="00DF6A91">
        <w:trPr>
          <w:jc w:val="center"/>
        </w:trPr>
        <w:tc>
          <w:tcPr>
            <w:tcW w:w="533" w:type="dxa"/>
          </w:tcPr>
          <w:p w:rsidR="00560B8E" w:rsidRPr="009E473A" w:rsidRDefault="00560B8E" w:rsidP="00DF6A91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9804" w:type="dxa"/>
            <w:vAlign w:val="center"/>
          </w:tcPr>
          <w:p w:rsidR="00560B8E" w:rsidRPr="009E473A" w:rsidRDefault="001B73E3" w:rsidP="00DF6A91">
            <w:pPr>
              <w:pStyle w:val="ad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</w:t>
            </w:r>
            <w:r w:rsidR="00560B8E" w:rsidRPr="009E473A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 день</w:t>
            </w:r>
          </w:p>
          <w:p w:rsidR="001B73E3" w:rsidRPr="009E473A" w:rsidRDefault="00560B8E" w:rsidP="00560B8E">
            <w:pPr>
              <w:pStyle w:val="ad"/>
              <w:jc w:val="center"/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bCs/>
                <w:color w:val="000000"/>
                <w:sz w:val="22"/>
              </w:rPr>
              <w:t>Тема дня:</w:t>
            </w:r>
            <w:r w:rsidRPr="009E473A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9E473A">
              <w:rPr>
                <w:rFonts w:ascii="Arial" w:hAnsi="Arial" w:cs="Arial"/>
                <w:b/>
                <w:sz w:val="22"/>
              </w:rPr>
              <w:t>Управление проектами</w:t>
            </w:r>
            <w:r w:rsidR="001B73E3" w:rsidRPr="009E473A">
              <w:rPr>
                <w:rFonts w:ascii="Arial" w:hAnsi="Arial" w:cs="Arial"/>
                <w:b/>
                <w:sz w:val="22"/>
              </w:rPr>
              <w:t xml:space="preserve"> и </w:t>
            </w:r>
          </w:p>
          <w:p w:rsidR="00560B8E" w:rsidRPr="009E473A" w:rsidRDefault="001B73E3" w:rsidP="00560B8E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9E473A">
              <w:rPr>
                <w:rFonts w:ascii="Arial" w:hAnsi="Arial" w:cs="Arial"/>
                <w:b/>
                <w:sz w:val="22"/>
              </w:rPr>
              <w:t>основы повышения производительности труда</w:t>
            </w:r>
          </w:p>
        </w:tc>
      </w:tr>
      <w:tr w:rsidR="00560B8E" w:rsidRPr="009E473A" w:rsidTr="00DF6A91">
        <w:trPr>
          <w:jc w:val="center"/>
        </w:trPr>
        <w:tc>
          <w:tcPr>
            <w:tcW w:w="533" w:type="dxa"/>
          </w:tcPr>
          <w:p w:rsidR="00560B8E" w:rsidRPr="009E473A" w:rsidRDefault="00560B8E" w:rsidP="00DF6A91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color w:val="000000"/>
                <w:sz w:val="22"/>
                <w:szCs w:val="20"/>
              </w:rPr>
              <w:t>1.</w:t>
            </w:r>
          </w:p>
        </w:tc>
        <w:tc>
          <w:tcPr>
            <w:tcW w:w="9804" w:type="dxa"/>
            <w:vAlign w:val="center"/>
          </w:tcPr>
          <w:p w:rsidR="00560B8E" w:rsidRPr="009E473A" w:rsidRDefault="00560B8E" w:rsidP="00560B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E473A">
              <w:rPr>
                <w:rFonts w:ascii="Arial" w:hAnsi="Arial" w:cs="Arial"/>
                <w:b/>
                <w:color w:val="000000"/>
                <w:szCs w:val="24"/>
              </w:rPr>
              <w:t>Т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ема «</w:t>
            </w:r>
            <w:r w:rsidRPr="009E473A">
              <w:rPr>
                <w:rFonts w:ascii="Arial" w:hAnsi="Arial" w:cs="Arial"/>
                <w:b/>
                <w:szCs w:val="24"/>
              </w:rPr>
              <w:t>Области управления проектами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4"/>
              </w:rPr>
              <w:t>»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содержанием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сроками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стоимостью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рисками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персоналом</w:t>
            </w:r>
          </w:p>
          <w:p w:rsidR="00560B8E" w:rsidRPr="009E473A" w:rsidRDefault="00560B8E" w:rsidP="00560B8E">
            <w:pPr>
              <w:pStyle w:val="af3"/>
              <w:numPr>
                <w:ilvl w:val="0"/>
                <w:numId w:val="12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Управление поставками</w:t>
            </w:r>
          </w:p>
          <w:p w:rsidR="00560B8E" w:rsidRPr="009E473A" w:rsidRDefault="00560B8E" w:rsidP="001B73E3">
            <w:pPr>
              <w:pStyle w:val="ad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 xml:space="preserve">Контрольные вопросы, задания, кейсы, </w:t>
            </w:r>
          </w:p>
        </w:tc>
      </w:tr>
      <w:tr w:rsidR="00560B8E" w:rsidRPr="009E473A" w:rsidTr="00DF6A91">
        <w:trPr>
          <w:jc w:val="center"/>
        </w:trPr>
        <w:tc>
          <w:tcPr>
            <w:tcW w:w="533" w:type="dxa"/>
          </w:tcPr>
          <w:p w:rsidR="00560B8E" w:rsidRPr="009E473A" w:rsidRDefault="00560B8E" w:rsidP="00DF6A91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color w:val="000000"/>
                <w:sz w:val="22"/>
                <w:szCs w:val="20"/>
              </w:rPr>
              <w:t>2.</w:t>
            </w:r>
          </w:p>
        </w:tc>
        <w:tc>
          <w:tcPr>
            <w:tcW w:w="9804" w:type="dxa"/>
            <w:vAlign w:val="center"/>
          </w:tcPr>
          <w:p w:rsidR="00560B8E" w:rsidRPr="009E473A" w:rsidRDefault="00560B8E" w:rsidP="001B73E3">
            <w:pPr>
              <w:pStyle w:val="af3"/>
              <w:spacing w:after="0" w:line="24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9E473A">
              <w:rPr>
                <w:rFonts w:ascii="Arial" w:hAnsi="Arial" w:cs="Arial"/>
                <w:b/>
                <w:szCs w:val="24"/>
              </w:rPr>
              <w:t>Тема «Анализ сервисов для управления проектами</w:t>
            </w:r>
          </w:p>
          <w:p w:rsidR="00560B8E" w:rsidRPr="009E473A" w:rsidRDefault="00560B8E" w:rsidP="001B73E3">
            <w:pPr>
              <w:rPr>
                <w:rFonts w:ascii="Arial" w:hAnsi="Arial" w:cs="Arial"/>
                <w:b/>
                <w:szCs w:val="28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Контрольные вопросы, задания</w:t>
            </w:r>
          </w:p>
        </w:tc>
      </w:tr>
      <w:tr w:rsidR="00560B8E" w:rsidRPr="009E473A" w:rsidTr="00DF6A91">
        <w:trPr>
          <w:jc w:val="center"/>
        </w:trPr>
        <w:tc>
          <w:tcPr>
            <w:tcW w:w="533" w:type="dxa"/>
          </w:tcPr>
          <w:p w:rsidR="00560B8E" w:rsidRPr="009E473A" w:rsidRDefault="001B73E3" w:rsidP="00DF6A91">
            <w:pPr>
              <w:pStyle w:val="ad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color w:val="000000"/>
                <w:sz w:val="22"/>
                <w:szCs w:val="20"/>
              </w:rPr>
              <w:t>3</w:t>
            </w:r>
            <w:r w:rsidR="00560B8E" w:rsidRPr="009E473A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</w:tc>
        <w:tc>
          <w:tcPr>
            <w:tcW w:w="9804" w:type="dxa"/>
            <w:vAlign w:val="center"/>
          </w:tcPr>
          <w:p w:rsidR="001B73E3" w:rsidRPr="009E473A" w:rsidRDefault="001B73E3" w:rsidP="001B73E3">
            <w:pPr>
              <w:pStyle w:val="af3"/>
              <w:tabs>
                <w:tab w:val="left" w:pos="417"/>
              </w:tabs>
              <w:spacing w:after="0" w:line="240" w:lineRule="auto"/>
              <w:ind w:left="133"/>
              <w:rPr>
                <w:rFonts w:ascii="Arial" w:hAnsi="Arial" w:cs="Arial"/>
                <w:i/>
                <w:szCs w:val="28"/>
              </w:rPr>
            </w:pPr>
            <w:r w:rsidRPr="009E473A">
              <w:rPr>
                <w:rFonts w:ascii="Arial" w:hAnsi="Arial" w:cs="Arial"/>
                <w:bCs/>
                <w:color w:val="000000"/>
                <w:szCs w:val="28"/>
              </w:rPr>
              <w:t>Тема дня:</w:t>
            </w:r>
            <w:r w:rsidRPr="009E473A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</w:t>
            </w:r>
            <w:r w:rsidRPr="009E473A">
              <w:rPr>
                <w:rFonts w:ascii="Arial" w:hAnsi="Arial" w:cs="Arial"/>
                <w:b/>
                <w:szCs w:val="28"/>
              </w:rPr>
              <w:t>Основы повышения производительности труда</w:t>
            </w:r>
          </w:p>
          <w:p w:rsidR="001B73E3" w:rsidRPr="009E473A" w:rsidRDefault="00C97594" w:rsidP="001B73E3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История культуры бережливого производства</w:t>
            </w:r>
          </w:p>
          <w:p w:rsidR="001B73E3" w:rsidRPr="009E473A" w:rsidRDefault="001B73E3" w:rsidP="001B73E3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Рабочая группа (виды, способ формирования, способ оформления);</w:t>
            </w:r>
          </w:p>
          <w:p w:rsidR="00E93DD8" w:rsidRPr="009E473A" w:rsidRDefault="001B73E3" w:rsidP="00E93DD8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Устав проекта (содержание, методика формирования);</w:t>
            </w:r>
          </w:p>
          <w:p w:rsidR="00E93DD8" w:rsidRPr="009E473A" w:rsidRDefault="001B73E3" w:rsidP="00E93DD8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 xml:space="preserve"> 7+1 видов потерь (факторы, крадущие эффективность);</w:t>
            </w:r>
          </w:p>
          <w:p w:rsidR="00E93DD8" w:rsidRPr="009E473A" w:rsidRDefault="001B73E3" w:rsidP="00E93DD8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Понятия «Поставщик» и «Заказчик» в рабочем процессе;</w:t>
            </w:r>
          </w:p>
          <w:p w:rsidR="00E93DD8" w:rsidRPr="009E473A" w:rsidRDefault="001B73E3" w:rsidP="00E93DD8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>Визуальное управление (способ проведения эффективных совещаний)</w:t>
            </w:r>
          </w:p>
          <w:p w:rsidR="001B73E3" w:rsidRPr="009E473A" w:rsidRDefault="001B73E3" w:rsidP="00E93DD8">
            <w:pPr>
              <w:pStyle w:val="af3"/>
              <w:numPr>
                <w:ilvl w:val="0"/>
                <w:numId w:val="14"/>
              </w:numPr>
              <w:tabs>
                <w:tab w:val="left" w:pos="417"/>
              </w:tabs>
              <w:spacing w:after="0" w:line="240" w:lineRule="auto"/>
              <w:ind w:left="133" w:firstLine="0"/>
              <w:rPr>
                <w:rFonts w:ascii="Arial" w:hAnsi="Arial" w:cs="Arial"/>
                <w:i/>
                <w:szCs w:val="24"/>
              </w:rPr>
            </w:pPr>
            <w:r w:rsidRPr="009E473A">
              <w:rPr>
                <w:rFonts w:ascii="Arial" w:hAnsi="Arial" w:cs="Arial"/>
                <w:i/>
                <w:szCs w:val="24"/>
              </w:rPr>
              <w:t xml:space="preserve"> Картирование процессов (графическое изображение процессов с целью их последующей оптимизации)</w:t>
            </w:r>
          </w:p>
          <w:p w:rsidR="00560B8E" w:rsidRPr="009E473A" w:rsidRDefault="00560B8E" w:rsidP="001B73E3">
            <w:pPr>
              <w:pStyle w:val="ad"/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0"/>
              </w:rPr>
            </w:pPr>
            <w:r w:rsidRPr="009E473A">
              <w:rPr>
                <w:rFonts w:ascii="Arial" w:hAnsi="Arial" w:cs="Arial"/>
                <w:i/>
                <w:sz w:val="22"/>
                <w:szCs w:val="28"/>
              </w:rPr>
              <w:t>Контрольные вопросы, задания, кейсы, разработка формальных документов</w:t>
            </w:r>
          </w:p>
        </w:tc>
      </w:tr>
    </w:tbl>
    <w:p w:rsidR="009E473A" w:rsidRDefault="009E473A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color w:val="1E5155" w:themeColor="text2"/>
          <w:sz w:val="28"/>
          <w:szCs w:val="36"/>
        </w:rPr>
      </w:pPr>
    </w:p>
    <w:p w:rsidR="00F1697D" w:rsidRPr="009E473A" w:rsidRDefault="00F1697D" w:rsidP="00767EBF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</w:pPr>
      <w:r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 xml:space="preserve">Модуль 2. </w:t>
      </w:r>
      <w:r w:rsidR="00874879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Практический (</w:t>
      </w:r>
      <w:r w:rsidR="009E473A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оффлайн</w:t>
      </w:r>
      <w:r w:rsidR="00874879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)</w:t>
      </w:r>
    </w:p>
    <w:p w:rsidR="009E473A" w:rsidRPr="009E473A" w:rsidRDefault="009E473A" w:rsidP="009E473A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auto"/>
          <w:sz w:val="22"/>
          <w:szCs w:val="24"/>
        </w:rPr>
      </w:pPr>
      <w:r w:rsidRPr="009E473A">
        <w:rPr>
          <w:rFonts w:ascii="Arial" w:eastAsia="Yu Gothic UI" w:hAnsi="Arial" w:cs="Arial"/>
          <w:b/>
          <w:bCs/>
          <w:color w:val="auto"/>
          <w:sz w:val="22"/>
          <w:szCs w:val="24"/>
        </w:rPr>
        <w:t>«Повышение производительности труда как</w:t>
      </w:r>
    </w:p>
    <w:p w:rsidR="009E473A" w:rsidRPr="009E473A" w:rsidRDefault="009E473A" w:rsidP="009E473A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auto"/>
          <w:sz w:val="22"/>
          <w:szCs w:val="24"/>
        </w:rPr>
      </w:pPr>
      <w:r w:rsidRPr="009E473A">
        <w:rPr>
          <w:rFonts w:ascii="Arial" w:eastAsia="Yu Gothic UI" w:hAnsi="Arial" w:cs="Arial"/>
          <w:b/>
          <w:bCs/>
          <w:color w:val="auto"/>
          <w:sz w:val="22"/>
          <w:szCs w:val="24"/>
        </w:rPr>
        <w:t xml:space="preserve"> инструмент развития предприятия»</w:t>
      </w:r>
    </w:p>
    <w:tbl>
      <w:tblPr>
        <w:tblStyle w:val="ae"/>
        <w:tblW w:w="10416" w:type="dxa"/>
        <w:jc w:val="center"/>
        <w:tblLayout w:type="fixed"/>
        <w:tblLook w:val="04A0"/>
      </w:tblPr>
      <w:tblGrid>
        <w:gridCol w:w="612"/>
        <w:gridCol w:w="9804"/>
      </w:tblGrid>
      <w:tr w:rsidR="009E473A" w:rsidRPr="009E473A" w:rsidTr="009E473A">
        <w:trPr>
          <w:jc w:val="center"/>
        </w:trPr>
        <w:tc>
          <w:tcPr>
            <w:tcW w:w="612" w:type="dxa"/>
          </w:tcPr>
          <w:p w:rsidR="009E473A" w:rsidRPr="009E473A" w:rsidRDefault="009E473A" w:rsidP="009E473A">
            <w:pPr>
              <w:pStyle w:val="ad"/>
              <w:jc w:val="center"/>
              <w:rPr>
                <w:rFonts w:ascii="Arial" w:hAnsi="Arial" w:cs="Arial"/>
                <w:bCs/>
                <w:sz w:val="22"/>
              </w:rPr>
            </w:pPr>
            <w:r w:rsidRPr="009E473A">
              <w:rPr>
                <w:rFonts w:ascii="Arial" w:hAnsi="Arial" w:cs="Arial"/>
                <w:bCs/>
                <w:sz w:val="22"/>
              </w:rPr>
              <w:t>1.</w:t>
            </w:r>
          </w:p>
        </w:tc>
        <w:tc>
          <w:tcPr>
            <w:tcW w:w="9804" w:type="dxa"/>
          </w:tcPr>
          <w:p w:rsidR="009E473A" w:rsidRPr="009E473A" w:rsidRDefault="009E473A" w:rsidP="0037033A">
            <w:pPr>
              <w:pStyle w:val="ad"/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b/>
                <w:sz w:val="22"/>
              </w:rPr>
              <w:t>Промышленная экскурсия в индустриальный парк «Боровский».</w:t>
            </w:r>
          </w:p>
          <w:p w:rsidR="009E473A" w:rsidRPr="009E473A" w:rsidRDefault="009E473A" w:rsidP="0037033A">
            <w:pPr>
              <w:pStyle w:val="ad"/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1. Модель функционирования индустриальных парков;</w:t>
            </w:r>
          </w:p>
          <w:p w:rsidR="009E473A" w:rsidRPr="009E473A" w:rsidRDefault="009E473A" w:rsidP="0037033A">
            <w:pPr>
              <w:pStyle w:val="ad"/>
              <w:rPr>
                <w:rFonts w:ascii="Arial" w:hAnsi="Arial" w:cs="Arial"/>
                <w:b/>
                <w:bCs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2. Посещение 3 промышлен</w:t>
            </w:r>
            <w:r w:rsidRPr="009E473A">
              <w:rPr>
                <w:rFonts w:ascii="Arial" w:hAnsi="Arial" w:cs="Arial"/>
                <w:sz w:val="22"/>
              </w:rPr>
              <w:t>ных предприятий, являющихся получателями комплексной государственной поддержки.</w:t>
            </w:r>
          </w:p>
        </w:tc>
      </w:tr>
      <w:tr w:rsidR="009E473A" w:rsidRPr="009E473A" w:rsidTr="009E473A">
        <w:trPr>
          <w:jc w:val="center"/>
        </w:trPr>
        <w:tc>
          <w:tcPr>
            <w:tcW w:w="612" w:type="dxa"/>
          </w:tcPr>
          <w:p w:rsidR="009E473A" w:rsidRPr="009E473A" w:rsidRDefault="009E473A" w:rsidP="009E473A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804" w:type="dxa"/>
            <w:vAlign w:val="center"/>
            <w:hideMark/>
          </w:tcPr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b/>
                <w:sz w:val="22"/>
              </w:rPr>
            </w:pPr>
            <w:r w:rsidRPr="009E473A">
              <w:rPr>
                <w:rFonts w:ascii="Arial" w:hAnsi="Arial" w:cs="Arial"/>
                <w:b/>
                <w:sz w:val="22"/>
              </w:rPr>
              <w:t>Практическая сессия «Фабрика процессов».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 xml:space="preserve">Групповое практическое занятие на учебной производственной площадке, позволяющее в реальном времени </w:t>
            </w:r>
            <w:proofErr w:type="gramStart"/>
            <w:r w:rsidRPr="009E473A">
              <w:rPr>
                <w:rFonts w:ascii="Arial" w:hAnsi="Arial" w:cs="Arial"/>
                <w:i/>
                <w:sz w:val="22"/>
              </w:rPr>
              <w:t>усидеть</w:t>
            </w:r>
            <w:proofErr w:type="gramEnd"/>
            <w:r w:rsidRPr="009E473A">
              <w:rPr>
                <w:rFonts w:ascii="Arial" w:hAnsi="Arial" w:cs="Arial"/>
                <w:i/>
                <w:sz w:val="22"/>
              </w:rPr>
              <w:t xml:space="preserve"> как повышение производительности труда влияет на экономические показатели деятельности предприятия.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Содержание: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Виды потерь;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Поток создания ценности;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Поток единичных изделий;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Стандартизированная работа;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Сбалансированная работа;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Методы решения проблем;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i/>
                <w:sz w:val="22"/>
              </w:rPr>
            </w:pPr>
            <w:r w:rsidRPr="009E473A">
              <w:rPr>
                <w:rFonts w:ascii="Arial" w:hAnsi="Arial" w:cs="Arial"/>
                <w:i/>
                <w:sz w:val="22"/>
              </w:rPr>
              <w:t>- Визуальное управление.</w:t>
            </w:r>
          </w:p>
          <w:p w:rsidR="009E473A" w:rsidRPr="009E473A" w:rsidRDefault="009E473A" w:rsidP="0037033A">
            <w:pPr>
              <w:pStyle w:val="ad"/>
              <w:tabs>
                <w:tab w:val="left" w:pos="275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9E473A" w:rsidRDefault="009E473A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36"/>
          <w:szCs w:val="36"/>
        </w:rPr>
      </w:pPr>
    </w:p>
    <w:p w:rsidR="009E473A" w:rsidRPr="00337C02" w:rsidRDefault="009E473A" w:rsidP="009E473A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1E5155" w:themeColor="text2"/>
          <w:sz w:val="24"/>
          <w:szCs w:val="24"/>
        </w:rPr>
      </w:pPr>
      <w:r w:rsidRPr="00337C02">
        <w:rPr>
          <w:rFonts w:ascii="Arial" w:eastAsia="Yu Gothic UI" w:hAnsi="Arial" w:cs="Arial"/>
          <w:b/>
          <w:bCs/>
          <w:color w:val="1E5155" w:themeColor="text2"/>
          <w:sz w:val="24"/>
          <w:szCs w:val="24"/>
        </w:rPr>
        <w:t>Модуль 3.</w:t>
      </w:r>
      <w:r w:rsidR="00337C02" w:rsidRPr="00337C02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 xml:space="preserve"> </w:t>
      </w:r>
      <w:r w:rsidR="00337C02" w:rsidRPr="009E473A">
        <w:rPr>
          <w:rFonts w:ascii="Arial" w:eastAsia="Yu Gothic UI" w:hAnsi="Arial" w:cs="Arial"/>
          <w:b/>
          <w:bCs/>
          <w:color w:val="1E5155" w:themeColor="text2"/>
          <w:sz w:val="24"/>
          <w:szCs w:val="36"/>
        </w:rPr>
        <w:t>Практический (оффлайн)</w:t>
      </w:r>
    </w:p>
    <w:p w:rsidR="009E473A" w:rsidRPr="00337C02" w:rsidRDefault="009E473A" w:rsidP="00337C02">
      <w:pPr>
        <w:pStyle w:val="a9"/>
        <w:spacing w:before="0"/>
        <w:jc w:val="center"/>
        <w:rPr>
          <w:rFonts w:ascii="Arial" w:eastAsia="Yu Gothic UI" w:hAnsi="Arial" w:cs="Arial"/>
          <w:b/>
          <w:bCs/>
          <w:color w:val="1E5155" w:themeColor="text2"/>
          <w:sz w:val="22"/>
          <w:szCs w:val="36"/>
        </w:rPr>
      </w:pPr>
      <w:r w:rsidRPr="00337C02">
        <w:rPr>
          <w:rFonts w:ascii="Arial" w:eastAsia="Yu Gothic UI" w:hAnsi="Arial" w:cs="Arial"/>
          <w:b/>
          <w:bCs/>
          <w:color w:val="auto"/>
          <w:sz w:val="22"/>
          <w:szCs w:val="24"/>
        </w:rPr>
        <w:t>«Практические навыки запуска проектов и оптимизации процессов в объектах инфраструктуры государственной поддержки»</w:t>
      </w:r>
      <w:r w:rsidR="00337C02" w:rsidRPr="00337C02">
        <w:rPr>
          <w:rFonts w:ascii="Arial" w:eastAsia="Yu Gothic UI" w:hAnsi="Arial" w:cs="Arial"/>
          <w:b/>
          <w:bCs/>
          <w:color w:val="1E5155" w:themeColor="text2"/>
          <w:sz w:val="22"/>
          <w:szCs w:val="36"/>
        </w:rPr>
        <w:t xml:space="preserve"> </w:t>
      </w:r>
    </w:p>
    <w:tbl>
      <w:tblPr>
        <w:tblStyle w:val="ae"/>
        <w:tblW w:w="10337" w:type="dxa"/>
        <w:jc w:val="center"/>
        <w:tblLayout w:type="fixed"/>
        <w:tblLook w:val="04A0"/>
      </w:tblPr>
      <w:tblGrid>
        <w:gridCol w:w="533"/>
        <w:gridCol w:w="9804"/>
      </w:tblGrid>
      <w:tr w:rsidR="009E473A" w:rsidRPr="00C277B8" w:rsidTr="0037033A">
        <w:trPr>
          <w:jc w:val="center"/>
        </w:trPr>
        <w:tc>
          <w:tcPr>
            <w:tcW w:w="533" w:type="dxa"/>
          </w:tcPr>
          <w:p w:rsidR="009E473A" w:rsidRPr="00C277B8" w:rsidRDefault="009E473A" w:rsidP="0037033A">
            <w:pPr>
              <w:pStyle w:val="ad"/>
              <w:jc w:val="center"/>
              <w:rPr>
                <w:rFonts w:ascii="Arial" w:hAnsi="Arial" w:cs="Arial"/>
              </w:rPr>
            </w:pPr>
            <w:r w:rsidRPr="00C277B8">
              <w:rPr>
                <w:rFonts w:ascii="Arial" w:hAnsi="Arial" w:cs="Arial"/>
              </w:rPr>
              <w:t>1.</w:t>
            </w:r>
          </w:p>
        </w:tc>
        <w:tc>
          <w:tcPr>
            <w:tcW w:w="9804" w:type="dxa"/>
            <w:vAlign w:val="center"/>
          </w:tcPr>
          <w:p w:rsidR="009E473A" w:rsidRPr="00337C02" w:rsidRDefault="009E473A" w:rsidP="0037033A">
            <w:pPr>
              <w:pStyle w:val="ad"/>
              <w:rPr>
                <w:rFonts w:ascii="Arial" w:hAnsi="Arial" w:cs="Arial"/>
                <w:b/>
                <w:sz w:val="22"/>
              </w:rPr>
            </w:pPr>
            <w:r w:rsidRPr="00C277B8">
              <w:rPr>
                <w:rFonts w:ascii="Arial" w:hAnsi="Arial" w:cs="Arial"/>
              </w:rPr>
              <w:t xml:space="preserve"> </w:t>
            </w:r>
            <w:r w:rsidR="00337C02" w:rsidRPr="00337C02">
              <w:rPr>
                <w:rFonts w:ascii="Arial" w:hAnsi="Arial" w:cs="Arial"/>
                <w:b/>
                <w:sz w:val="22"/>
              </w:rPr>
              <w:t>Система инфраструктуры поддержки МСП</w:t>
            </w:r>
          </w:p>
          <w:p w:rsidR="009E473A" w:rsidRPr="00337C02" w:rsidRDefault="009E473A" w:rsidP="0037033A">
            <w:pPr>
              <w:pStyle w:val="ad"/>
              <w:rPr>
                <w:rFonts w:ascii="Arial" w:hAnsi="Arial" w:cs="Arial"/>
                <w:i/>
                <w:sz w:val="22"/>
              </w:rPr>
            </w:pPr>
            <w:r w:rsidRPr="00337C02">
              <w:rPr>
                <w:rFonts w:ascii="Arial" w:hAnsi="Arial" w:cs="Arial"/>
                <w:i/>
                <w:sz w:val="22"/>
              </w:rPr>
              <w:t>1. Экосистема инноваций.</w:t>
            </w:r>
          </w:p>
          <w:p w:rsidR="009E473A" w:rsidRPr="00337C02" w:rsidRDefault="009E473A" w:rsidP="0037033A">
            <w:pPr>
              <w:pStyle w:val="ad"/>
              <w:rPr>
                <w:rFonts w:ascii="Arial" w:hAnsi="Arial" w:cs="Arial"/>
                <w:i/>
                <w:sz w:val="22"/>
              </w:rPr>
            </w:pPr>
            <w:r w:rsidRPr="00337C02">
              <w:rPr>
                <w:rFonts w:ascii="Arial" w:hAnsi="Arial" w:cs="Arial"/>
                <w:i/>
                <w:sz w:val="22"/>
              </w:rPr>
              <w:t>2. Промышленный технопарк «ДСК 500»</w:t>
            </w:r>
          </w:p>
          <w:p w:rsidR="009E473A" w:rsidRPr="00C277B8" w:rsidRDefault="009E473A" w:rsidP="0037033A">
            <w:pPr>
              <w:pStyle w:val="ad"/>
              <w:rPr>
                <w:rFonts w:ascii="Arial" w:hAnsi="Arial" w:cs="Arial"/>
              </w:rPr>
            </w:pPr>
            <w:r w:rsidRPr="00337C02">
              <w:rPr>
                <w:rFonts w:ascii="Arial" w:hAnsi="Arial" w:cs="Arial"/>
                <w:i/>
                <w:sz w:val="22"/>
              </w:rPr>
              <w:t>3. Фонды поддержки МСП</w:t>
            </w:r>
          </w:p>
        </w:tc>
      </w:tr>
      <w:tr w:rsidR="009E473A" w:rsidRPr="00C277B8" w:rsidTr="0037033A">
        <w:trPr>
          <w:jc w:val="center"/>
        </w:trPr>
        <w:tc>
          <w:tcPr>
            <w:tcW w:w="533" w:type="dxa"/>
          </w:tcPr>
          <w:p w:rsidR="009E473A" w:rsidRPr="00C277B8" w:rsidRDefault="009E473A" w:rsidP="0037033A">
            <w:pPr>
              <w:pStyle w:val="ad"/>
              <w:jc w:val="center"/>
              <w:rPr>
                <w:rFonts w:ascii="Arial" w:hAnsi="Arial" w:cs="Arial"/>
              </w:rPr>
            </w:pPr>
            <w:r w:rsidRPr="00C277B8">
              <w:rPr>
                <w:rFonts w:ascii="Arial" w:hAnsi="Arial" w:cs="Arial"/>
              </w:rPr>
              <w:t>2.</w:t>
            </w:r>
          </w:p>
        </w:tc>
        <w:tc>
          <w:tcPr>
            <w:tcW w:w="9804" w:type="dxa"/>
            <w:vAlign w:val="center"/>
          </w:tcPr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337C02">
              <w:rPr>
                <w:rFonts w:ascii="Arial" w:hAnsi="Arial" w:cs="Arial"/>
                <w:b/>
                <w:bCs/>
                <w:sz w:val="22"/>
              </w:rPr>
              <w:t xml:space="preserve">Практическая сессия «Мозговой штурм» по разработке новых вариантов услуг / государственной поддержки для участников </w:t>
            </w:r>
            <w:r w:rsidR="00337C02" w:rsidRPr="00337C02">
              <w:rPr>
                <w:rFonts w:ascii="Arial" w:hAnsi="Arial" w:cs="Arial"/>
                <w:b/>
                <w:bCs/>
                <w:sz w:val="22"/>
              </w:rPr>
              <w:t>стажировки</w:t>
            </w:r>
            <w:r w:rsidRPr="00337C02">
              <w:rPr>
                <w:rFonts w:ascii="Arial" w:hAnsi="Arial" w:cs="Arial"/>
                <w:b/>
                <w:bCs/>
                <w:sz w:val="22"/>
              </w:rPr>
              <w:t>, оформление устава проекта.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Тема проекта;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Границы процесса;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Периметр проекта;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Ключевые факторы успеха;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Ключевые показатели эффективности проекта;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Заказчик проекта;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Заинтересованные стороны;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Команда проекта;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Ресурсы проекта;</w:t>
            </w:r>
          </w:p>
          <w:p w:rsidR="009E473A" w:rsidRPr="00C277B8" w:rsidRDefault="009E473A" w:rsidP="0037033A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Ключевые вехи проекта.</w:t>
            </w:r>
          </w:p>
        </w:tc>
      </w:tr>
      <w:tr w:rsidR="009E473A" w:rsidRPr="00C277B8" w:rsidTr="0037033A">
        <w:trPr>
          <w:jc w:val="center"/>
        </w:trPr>
        <w:tc>
          <w:tcPr>
            <w:tcW w:w="533" w:type="dxa"/>
          </w:tcPr>
          <w:p w:rsidR="009E473A" w:rsidRPr="00C277B8" w:rsidRDefault="009E473A" w:rsidP="0037033A">
            <w:pPr>
              <w:pStyle w:val="ad"/>
              <w:jc w:val="center"/>
              <w:rPr>
                <w:rFonts w:ascii="Arial" w:hAnsi="Arial" w:cs="Arial"/>
              </w:rPr>
            </w:pPr>
            <w:r w:rsidRPr="00C277B8">
              <w:rPr>
                <w:rFonts w:ascii="Arial" w:hAnsi="Arial" w:cs="Arial"/>
              </w:rPr>
              <w:t>3.</w:t>
            </w:r>
          </w:p>
        </w:tc>
        <w:tc>
          <w:tcPr>
            <w:tcW w:w="9804" w:type="dxa"/>
            <w:vAlign w:val="center"/>
          </w:tcPr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337C02">
              <w:rPr>
                <w:rFonts w:ascii="Arial" w:hAnsi="Arial" w:cs="Arial"/>
                <w:b/>
                <w:bCs/>
                <w:sz w:val="22"/>
              </w:rPr>
              <w:t>Практическая сессия «Картирование и оптимизация пилотного потока».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337C02">
              <w:rPr>
                <w:rFonts w:ascii="Arial" w:hAnsi="Arial" w:cs="Arial"/>
                <w:b/>
                <w:bCs/>
                <w:sz w:val="22"/>
              </w:rPr>
              <w:t>Картирование реального офисного процесса участников группы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C277B8">
              <w:rPr>
                <w:rFonts w:ascii="Arial" w:hAnsi="Arial" w:cs="Arial"/>
                <w:bCs/>
              </w:rPr>
              <w:t xml:space="preserve">- </w:t>
            </w:r>
            <w:r w:rsidRPr="00337C02">
              <w:rPr>
                <w:rFonts w:ascii="Arial" w:hAnsi="Arial" w:cs="Arial"/>
                <w:bCs/>
                <w:i/>
                <w:sz w:val="22"/>
              </w:rPr>
              <w:t>Картирование текущего состояния;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Карта идеального состояния;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Карта целевого состояния;</w:t>
            </w:r>
          </w:p>
          <w:p w:rsidR="009E473A" w:rsidRPr="00337C02" w:rsidRDefault="009E473A" w:rsidP="0037033A">
            <w:pPr>
              <w:pStyle w:val="ad"/>
              <w:jc w:val="both"/>
              <w:rPr>
                <w:rFonts w:ascii="Arial" w:hAnsi="Arial" w:cs="Arial"/>
                <w:bCs/>
                <w:i/>
                <w:sz w:val="22"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Реестр проблем;</w:t>
            </w:r>
          </w:p>
          <w:p w:rsidR="009E473A" w:rsidRPr="00C277B8" w:rsidRDefault="009E473A" w:rsidP="0037033A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337C02">
              <w:rPr>
                <w:rFonts w:ascii="Arial" w:hAnsi="Arial" w:cs="Arial"/>
                <w:bCs/>
                <w:i/>
                <w:sz w:val="22"/>
              </w:rPr>
              <w:t>- План по оптимизации потока.</w:t>
            </w:r>
          </w:p>
        </w:tc>
      </w:tr>
    </w:tbl>
    <w:p w:rsidR="009E473A" w:rsidRDefault="009E473A" w:rsidP="00767EBF">
      <w:pPr>
        <w:pStyle w:val="a9"/>
        <w:spacing w:before="0"/>
        <w:jc w:val="center"/>
        <w:rPr>
          <w:rFonts w:ascii="Times New Roman" w:eastAsia="Yu Gothic UI" w:hAnsi="Times New Roman" w:cs="Times New Roman"/>
          <w:b/>
          <w:bCs/>
          <w:sz w:val="36"/>
          <w:szCs w:val="36"/>
        </w:rPr>
      </w:pPr>
    </w:p>
    <w:p w:rsidR="00D85A9F" w:rsidRPr="00D85A9F" w:rsidRDefault="00D85A9F" w:rsidP="00D85A9F">
      <w:pPr>
        <w:pStyle w:val="a9"/>
        <w:spacing w:before="0" w:line="240" w:lineRule="auto"/>
        <w:jc w:val="both"/>
        <w:rPr>
          <w:rFonts w:ascii="Arial" w:eastAsia="Yu Gothic UI" w:hAnsi="Arial" w:cs="Arial"/>
          <w:bCs/>
          <w:color w:val="auto"/>
          <w:sz w:val="22"/>
          <w:szCs w:val="24"/>
        </w:rPr>
      </w:pPr>
      <w:r>
        <w:rPr>
          <w:rFonts w:ascii="Arial" w:eastAsia="Yu Gothic UI" w:hAnsi="Arial" w:cs="Arial"/>
          <w:b/>
          <w:bCs/>
          <w:color w:val="auto"/>
          <w:sz w:val="22"/>
          <w:szCs w:val="24"/>
        </w:rPr>
        <w:t xml:space="preserve">Цель программы: </w:t>
      </w:r>
      <w:r w:rsidRPr="00D85A9F">
        <w:rPr>
          <w:rFonts w:ascii="Arial" w:eastAsia="Yu Gothic UI" w:hAnsi="Arial" w:cs="Arial"/>
          <w:bCs/>
          <w:color w:val="auto"/>
          <w:sz w:val="22"/>
          <w:szCs w:val="24"/>
        </w:rPr>
        <w:t>повышение профессиональных компетенций</w:t>
      </w:r>
      <w:r>
        <w:rPr>
          <w:rFonts w:ascii="Arial" w:eastAsia="Yu Gothic UI" w:hAnsi="Arial" w:cs="Arial"/>
          <w:bCs/>
          <w:color w:val="auto"/>
          <w:sz w:val="22"/>
          <w:szCs w:val="24"/>
        </w:rPr>
        <w:t xml:space="preserve"> участников</w:t>
      </w:r>
      <w:r>
        <w:rPr>
          <w:rFonts w:ascii="Arial" w:eastAsia="Yu Gothic UI" w:hAnsi="Arial" w:cs="Arial"/>
          <w:b/>
          <w:bCs/>
          <w:color w:val="auto"/>
          <w:sz w:val="22"/>
          <w:szCs w:val="24"/>
        </w:rPr>
        <w:t xml:space="preserve"> </w:t>
      </w:r>
      <w:r w:rsidRPr="00D85A9F">
        <w:rPr>
          <w:rFonts w:ascii="Arial" w:eastAsia="Yu Gothic UI" w:hAnsi="Arial" w:cs="Arial"/>
          <w:bCs/>
          <w:color w:val="auto"/>
          <w:sz w:val="22"/>
          <w:szCs w:val="24"/>
        </w:rPr>
        <w:t>в сфере проектного управления и повышения производительности труда</w:t>
      </w:r>
    </w:p>
    <w:p w:rsidR="00D85A9F" w:rsidRDefault="00D85A9F" w:rsidP="00B77984">
      <w:pPr>
        <w:pStyle w:val="a9"/>
        <w:spacing w:before="0" w:line="240" w:lineRule="auto"/>
        <w:rPr>
          <w:rFonts w:ascii="Arial" w:eastAsia="Yu Gothic UI" w:hAnsi="Arial" w:cs="Arial"/>
          <w:b/>
          <w:bCs/>
          <w:color w:val="auto"/>
          <w:sz w:val="22"/>
          <w:szCs w:val="24"/>
        </w:rPr>
      </w:pPr>
    </w:p>
    <w:p w:rsidR="00B77984" w:rsidRPr="00B77984" w:rsidRDefault="00B77984" w:rsidP="00B77984">
      <w:pPr>
        <w:pStyle w:val="a9"/>
        <w:spacing w:before="0" w:line="240" w:lineRule="auto"/>
        <w:rPr>
          <w:rFonts w:ascii="Arial" w:eastAsia="Yu Gothic UI" w:hAnsi="Arial" w:cs="Arial"/>
          <w:b/>
          <w:bCs/>
          <w:color w:val="auto"/>
          <w:sz w:val="22"/>
          <w:szCs w:val="24"/>
        </w:rPr>
      </w:pPr>
      <w:r w:rsidRPr="00B77984">
        <w:rPr>
          <w:rFonts w:ascii="Arial" w:eastAsia="Yu Gothic UI" w:hAnsi="Arial" w:cs="Arial"/>
          <w:b/>
          <w:bCs/>
          <w:color w:val="auto"/>
          <w:sz w:val="22"/>
          <w:szCs w:val="24"/>
        </w:rPr>
        <w:t>Целевая аудитория:</w:t>
      </w:r>
    </w:p>
    <w:p w:rsidR="00B77984" w:rsidRPr="00B77984" w:rsidRDefault="00D85A9F" w:rsidP="00B77984">
      <w:pPr>
        <w:pStyle w:val="a9"/>
        <w:spacing w:before="0" w:line="240" w:lineRule="auto"/>
        <w:rPr>
          <w:rFonts w:ascii="Arial" w:eastAsia="Yu Gothic UI" w:hAnsi="Arial" w:cs="Arial"/>
          <w:color w:val="auto"/>
          <w:sz w:val="22"/>
          <w:szCs w:val="24"/>
        </w:rPr>
      </w:pPr>
      <w:r>
        <w:rPr>
          <w:rFonts w:ascii="Arial" w:eastAsia="Yu Gothic UI" w:hAnsi="Arial" w:cs="Arial"/>
          <w:color w:val="auto"/>
          <w:sz w:val="22"/>
          <w:szCs w:val="24"/>
        </w:rPr>
        <w:t>Представители бизнеса</w:t>
      </w:r>
      <w:r w:rsidR="00524DFC">
        <w:rPr>
          <w:rFonts w:ascii="Arial" w:eastAsia="Yu Gothic UI" w:hAnsi="Arial" w:cs="Arial"/>
          <w:color w:val="auto"/>
          <w:sz w:val="22"/>
          <w:szCs w:val="24"/>
        </w:rPr>
        <w:t xml:space="preserve"> и</w:t>
      </w:r>
      <w:r w:rsidR="00B77984" w:rsidRPr="00B77984">
        <w:rPr>
          <w:rFonts w:ascii="Arial" w:eastAsia="Yu Gothic UI" w:hAnsi="Arial" w:cs="Arial"/>
          <w:color w:val="auto"/>
          <w:sz w:val="22"/>
          <w:szCs w:val="24"/>
        </w:rPr>
        <w:t xml:space="preserve"> региональной инфрастру</w:t>
      </w:r>
      <w:r>
        <w:rPr>
          <w:rFonts w:ascii="Arial" w:eastAsia="Yu Gothic UI" w:hAnsi="Arial" w:cs="Arial"/>
          <w:color w:val="auto"/>
          <w:sz w:val="22"/>
          <w:szCs w:val="24"/>
        </w:rPr>
        <w:t xml:space="preserve">ктуры поддержки </w:t>
      </w:r>
      <w:r w:rsidR="00524DFC">
        <w:rPr>
          <w:rFonts w:ascii="Arial" w:eastAsia="Yu Gothic UI" w:hAnsi="Arial" w:cs="Arial"/>
          <w:color w:val="auto"/>
          <w:sz w:val="22"/>
          <w:szCs w:val="24"/>
        </w:rPr>
        <w:t>в сфере промышленности</w:t>
      </w:r>
    </w:p>
    <w:p w:rsidR="00B77984" w:rsidRPr="00B77984" w:rsidRDefault="00B77984" w:rsidP="00B77984">
      <w:pPr>
        <w:pStyle w:val="a9"/>
        <w:spacing w:before="0" w:line="240" w:lineRule="auto"/>
        <w:rPr>
          <w:rFonts w:ascii="Arial" w:eastAsia="Yu Gothic UI" w:hAnsi="Arial" w:cs="Arial"/>
          <w:color w:val="auto"/>
          <w:sz w:val="22"/>
          <w:szCs w:val="24"/>
        </w:rPr>
      </w:pPr>
    </w:p>
    <w:p w:rsidR="00B77984" w:rsidRPr="00B77984" w:rsidRDefault="00B77984" w:rsidP="00B77984">
      <w:pPr>
        <w:pStyle w:val="a9"/>
        <w:spacing w:before="0" w:line="240" w:lineRule="auto"/>
        <w:rPr>
          <w:rFonts w:ascii="Arial" w:eastAsia="Yu Gothic UI" w:hAnsi="Arial" w:cs="Arial"/>
          <w:b/>
          <w:bCs/>
          <w:color w:val="auto"/>
          <w:sz w:val="22"/>
          <w:szCs w:val="24"/>
        </w:rPr>
      </w:pPr>
      <w:r w:rsidRPr="00B77984">
        <w:rPr>
          <w:rFonts w:ascii="Arial" w:eastAsia="Yu Gothic UI" w:hAnsi="Arial" w:cs="Arial"/>
          <w:b/>
          <w:bCs/>
          <w:color w:val="auto"/>
          <w:sz w:val="22"/>
          <w:szCs w:val="24"/>
        </w:rPr>
        <w:t xml:space="preserve">Даты стажировки: </w:t>
      </w:r>
    </w:p>
    <w:p w:rsidR="00B77984" w:rsidRDefault="00B77984" w:rsidP="00B77984">
      <w:pPr>
        <w:pStyle w:val="a9"/>
        <w:spacing w:before="0" w:line="240" w:lineRule="auto"/>
        <w:rPr>
          <w:rFonts w:ascii="Arial" w:eastAsia="Yu Gothic UI" w:hAnsi="Arial" w:cs="Arial"/>
          <w:color w:val="auto"/>
          <w:sz w:val="22"/>
          <w:szCs w:val="24"/>
        </w:rPr>
      </w:pPr>
      <w:r w:rsidRPr="00B77984">
        <w:rPr>
          <w:rFonts w:ascii="Arial" w:eastAsia="Yu Gothic UI" w:hAnsi="Arial" w:cs="Arial"/>
          <w:color w:val="auto"/>
          <w:sz w:val="22"/>
          <w:szCs w:val="24"/>
        </w:rPr>
        <w:t xml:space="preserve">Июль – </w:t>
      </w:r>
      <w:r w:rsidR="00D85A9F">
        <w:rPr>
          <w:rFonts w:ascii="Arial" w:eastAsia="Yu Gothic UI" w:hAnsi="Arial" w:cs="Arial"/>
          <w:color w:val="auto"/>
          <w:sz w:val="22"/>
          <w:szCs w:val="24"/>
        </w:rPr>
        <w:t>Октябрь</w:t>
      </w:r>
      <w:r w:rsidRPr="00B77984">
        <w:rPr>
          <w:rFonts w:ascii="Arial" w:eastAsia="Yu Gothic UI" w:hAnsi="Arial" w:cs="Arial"/>
          <w:color w:val="auto"/>
          <w:sz w:val="22"/>
          <w:szCs w:val="24"/>
        </w:rPr>
        <w:t xml:space="preserve"> 2022г.</w:t>
      </w:r>
    </w:p>
    <w:p w:rsidR="00D85A9F" w:rsidRPr="00D85A9F" w:rsidRDefault="00D85A9F" w:rsidP="00B77984">
      <w:pPr>
        <w:pStyle w:val="a9"/>
        <w:spacing w:before="0" w:line="240" w:lineRule="auto"/>
        <w:rPr>
          <w:rFonts w:ascii="Arial" w:eastAsia="Yu Gothic UI" w:hAnsi="Arial" w:cs="Arial"/>
          <w:color w:val="auto"/>
          <w:sz w:val="18"/>
          <w:szCs w:val="24"/>
        </w:rPr>
      </w:pPr>
      <w:r w:rsidRPr="00D85A9F">
        <w:rPr>
          <w:rFonts w:ascii="Arial" w:eastAsia="Yu Gothic UI" w:hAnsi="Arial" w:cs="Arial"/>
          <w:color w:val="auto"/>
          <w:sz w:val="18"/>
          <w:szCs w:val="24"/>
        </w:rPr>
        <w:t xml:space="preserve"> </w:t>
      </w:r>
      <w:r w:rsidRPr="000B366A">
        <w:rPr>
          <w:rFonts w:ascii="Arial" w:eastAsia="Yu Gothic UI" w:hAnsi="Arial" w:cs="Arial"/>
          <w:i/>
          <w:color w:val="auto"/>
          <w:sz w:val="18"/>
          <w:szCs w:val="24"/>
        </w:rPr>
        <w:t>*по  формированию группы от 5ти участников</w:t>
      </w:r>
    </w:p>
    <w:p w:rsidR="00B77984" w:rsidRPr="00D85A9F" w:rsidRDefault="00B77984" w:rsidP="00B77984">
      <w:pPr>
        <w:pStyle w:val="ad"/>
        <w:rPr>
          <w:rFonts w:ascii="Arial" w:hAnsi="Arial" w:cs="Arial"/>
          <w:b/>
          <w:bCs/>
          <w:sz w:val="18"/>
        </w:rPr>
      </w:pPr>
    </w:p>
    <w:p w:rsidR="00B77984" w:rsidRDefault="00B77984" w:rsidP="00B77984">
      <w:pPr>
        <w:pStyle w:val="ad"/>
        <w:rPr>
          <w:rFonts w:ascii="Arial" w:hAnsi="Arial" w:cs="Arial"/>
          <w:b/>
          <w:bCs/>
          <w:sz w:val="22"/>
        </w:rPr>
      </w:pPr>
      <w:r w:rsidRPr="00B77984">
        <w:rPr>
          <w:rFonts w:ascii="Arial" w:hAnsi="Arial" w:cs="Arial"/>
          <w:b/>
          <w:bCs/>
          <w:sz w:val="22"/>
        </w:rPr>
        <w:t>Пакет «</w:t>
      </w:r>
      <w:r w:rsidR="000B366A">
        <w:rPr>
          <w:rFonts w:ascii="Arial" w:hAnsi="Arial" w:cs="Arial"/>
          <w:b/>
          <w:bCs/>
          <w:sz w:val="22"/>
        </w:rPr>
        <w:t>Приветственный</w:t>
      </w:r>
      <w:r w:rsidRPr="00B77984">
        <w:rPr>
          <w:rFonts w:ascii="Arial" w:hAnsi="Arial" w:cs="Arial"/>
          <w:b/>
          <w:bCs/>
          <w:sz w:val="22"/>
        </w:rPr>
        <w:t>»</w:t>
      </w:r>
    </w:p>
    <w:p w:rsidR="00486501" w:rsidRPr="00486501" w:rsidRDefault="00486501" w:rsidP="00B77984">
      <w:pPr>
        <w:pStyle w:val="ad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Онлайн</w:t>
      </w:r>
    </w:p>
    <w:p w:rsidR="00B77984" w:rsidRPr="00B77984" w:rsidRDefault="00B77984" w:rsidP="00B77984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>Стоимость стажировки – 0 тыс. руб.</w:t>
      </w:r>
    </w:p>
    <w:p w:rsidR="00B77984" w:rsidRPr="00B77984" w:rsidRDefault="00B77984" w:rsidP="00B77984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>В стоимость стажировки входит:</w:t>
      </w:r>
    </w:p>
    <w:p w:rsidR="00524DFC" w:rsidRDefault="000B366A" w:rsidP="000B366A">
      <w:pPr>
        <w:pStyle w:val="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</w:t>
      </w:r>
      <w:r w:rsidR="00B77984" w:rsidRPr="00B77984">
        <w:rPr>
          <w:rFonts w:ascii="Arial" w:hAnsi="Arial" w:cs="Arial"/>
          <w:sz w:val="22"/>
        </w:rPr>
        <w:t>-й модуль (пункты 1, 2</w:t>
      </w:r>
      <w:r>
        <w:rPr>
          <w:rFonts w:ascii="Arial" w:hAnsi="Arial" w:cs="Arial"/>
          <w:sz w:val="22"/>
        </w:rPr>
        <w:t>,3</w:t>
      </w:r>
      <w:r w:rsidR="00524DFC">
        <w:rPr>
          <w:rFonts w:ascii="Arial" w:hAnsi="Arial" w:cs="Arial"/>
          <w:sz w:val="22"/>
        </w:rPr>
        <w:t>)</w:t>
      </w:r>
    </w:p>
    <w:p w:rsidR="000B366A" w:rsidRDefault="00524DFC" w:rsidP="000B366A">
      <w:pPr>
        <w:pStyle w:val="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итогам выдается</w:t>
      </w:r>
      <w:r w:rsidR="00B77984" w:rsidRPr="00B77984">
        <w:rPr>
          <w:rFonts w:ascii="Arial" w:hAnsi="Arial" w:cs="Arial"/>
          <w:sz w:val="22"/>
        </w:rPr>
        <w:t xml:space="preserve"> сертификат участника стажировки.</w:t>
      </w:r>
    </w:p>
    <w:p w:rsidR="000B366A" w:rsidRDefault="000B366A" w:rsidP="000B366A">
      <w:pPr>
        <w:pStyle w:val="ad"/>
        <w:rPr>
          <w:rFonts w:ascii="Arial" w:hAnsi="Arial" w:cs="Arial"/>
          <w:sz w:val="22"/>
        </w:rPr>
      </w:pPr>
    </w:p>
    <w:p w:rsidR="000B366A" w:rsidRPr="00B77984" w:rsidRDefault="000B366A" w:rsidP="000B366A">
      <w:pPr>
        <w:pStyle w:val="ad"/>
        <w:rPr>
          <w:rFonts w:ascii="Arial" w:hAnsi="Arial" w:cs="Arial"/>
          <w:b/>
          <w:bCs/>
          <w:sz w:val="22"/>
        </w:rPr>
      </w:pPr>
      <w:r w:rsidRPr="00B77984">
        <w:rPr>
          <w:rFonts w:ascii="Arial" w:hAnsi="Arial" w:cs="Arial"/>
          <w:b/>
          <w:bCs/>
          <w:sz w:val="22"/>
        </w:rPr>
        <w:t>Пакет «</w:t>
      </w:r>
      <w:r w:rsidR="00524DFC">
        <w:rPr>
          <w:rFonts w:ascii="Arial" w:hAnsi="Arial" w:cs="Arial"/>
          <w:b/>
          <w:bCs/>
          <w:sz w:val="22"/>
        </w:rPr>
        <w:t>Базовый</w:t>
      </w:r>
      <w:r w:rsidRPr="00B77984">
        <w:rPr>
          <w:rFonts w:ascii="Arial" w:hAnsi="Arial" w:cs="Arial"/>
          <w:b/>
          <w:bCs/>
          <w:sz w:val="22"/>
        </w:rPr>
        <w:t>»</w:t>
      </w:r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 xml:space="preserve">Стоимость стажировки – </w:t>
      </w:r>
      <w:r w:rsidR="00524DFC">
        <w:rPr>
          <w:rFonts w:ascii="Arial" w:hAnsi="Arial" w:cs="Arial"/>
          <w:sz w:val="22"/>
        </w:rPr>
        <w:t>30</w:t>
      </w:r>
      <w:r w:rsidRPr="00B77984">
        <w:rPr>
          <w:rFonts w:ascii="Arial" w:hAnsi="Arial" w:cs="Arial"/>
          <w:sz w:val="22"/>
        </w:rPr>
        <w:t xml:space="preserve"> тыс. руб.</w:t>
      </w:r>
    </w:p>
    <w:p w:rsidR="000B366A" w:rsidRPr="00B77984" w:rsidRDefault="00524DFC" w:rsidP="000B366A">
      <w:pPr>
        <w:pStyle w:val="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0,1</w:t>
      </w:r>
      <w:r w:rsidR="000B366A" w:rsidRPr="00B77984">
        <w:rPr>
          <w:rFonts w:ascii="Arial" w:hAnsi="Arial" w:cs="Arial"/>
          <w:sz w:val="22"/>
        </w:rPr>
        <w:t xml:space="preserve"> модуль, </w:t>
      </w:r>
      <w:r w:rsidRPr="00B77984">
        <w:rPr>
          <w:rFonts w:ascii="Arial" w:hAnsi="Arial" w:cs="Arial"/>
          <w:sz w:val="22"/>
        </w:rPr>
        <w:t>трансферт</w:t>
      </w:r>
      <w:r w:rsidR="000B366A" w:rsidRPr="00B77984">
        <w:rPr>
          <w:rFonts w:ascii="Arial" w:hAnsi="Arial" w:cs="Arial"/>
          <w:sz w:val="22"/>
        </w:rPr>
        <w:t xml:space="preserve"> во время стажировки, питание, сертификат участника стажировки.</w:t>
      </w:r>
    </w:p>
    <w:p w:rsidR="000B366A" w:rsidRDefault="000B366A" w:rsidP="000B366A">
      <w:pPr>
        <w:pStyle w:val="ad"/>
        <w:rPr>
          <w:rFonts w:ascii="Arial" w:hAnsi="Arial" w:cs="Arial"/>
          <w:sz w:val="22"/>
        </w:rPr>
      </w:pPr>
    </w:p>
    <w:p w:rsidR="000B366A" w:rsidRPr="00B77984" w:rsidRDefault="000B366A" w:rsidP="000B366A">
      <w:pPr>
        <w:pStyle w:val="ad"/>
        <w:rPr>
          <w:rFonts w:ascii="Arial" w:hAnsi="Arial" w:cs="Arial"/>
          <w:b/>
          <w:bCs/>
          <w:sz w:val="22"/>
        </w:rPr>
      </w:pPr>
      <w:r w:rsidRPr="00B77984">
        <w:rPr>
          <w:rFonts w:ascii="Arial" w:hAnsi="Arial" w:cs="Arial"/>
          <w:b/>
          <w:bCs/>
          <w:sz w:val="22"/>
        </w:rPr>
        <w:t>Пакет «Базовый</w:t>
      </w:r>
      <w:r w:rsidR="00524DFC">
        <w:rPr>
          <w:rFonts w:ascii="Arial" w:hAnsi="Arial" w:cs="Arial"/>
          <w:b/>
          <w:bCs/>
          <w:sz w:val="22"/>
        </w:rPr>
        <w:t xml:space="preserve"> +</w:t>
      </w:r>
      <w:r w:rsidRPr="00B77984">
        <w:rPr>
          <w:rFonts w:ascii="Arial" w:hAnsi="Arial" w:cs="Arial"/>
          <w:b/>
          <w:bCs/>
          <w:sz w:val="22"/>
        </w:rPr>
        <w:t>»</w:t>
      </w:r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>Стоимость стажировки – 65 тыс. руб.</w:t>
      </w:r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>В стоимость стажировки входит:</w:t>
      </w:r>
    </w:p>
    <w:p w:rsidR="000B366A" w:rsidRPr="00B77984" w:rsidRDefault="00524DFC" w:rsidP="000B366A">
      <w:pPr>
        <w:pStyle w:val="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0,</w:t>
      </w:r>
      <w:r w:rsidR="000B366A" w:rsidRPr="00B77984">
        <w:rPr>
          <w:rFonts w:ascii="Arial" w:hAnsi="Arial" w:cs="Arial"/>
          <w:sz w:val="22"/>
        </w:rPr>
        <w:t>1,2 модули,</w:t>
      </w:r>
      <w:r w:rsidR="000B366A" w:rsidRPr="00B77984">
        <w:rPr>
          <w:rFonts w:ascii="Arial" w:hAnsi="Arial" w:cs="Arial"/>
          <w:b/>
          <w:bCs/>
          <w:sz w:val="22"/>
        </w:rPr>
        <w:t xml:space="preserve"> </w:t>
      </w:r>
      <w:r w:rsidRPr="00B77984">
        <w:rPr>
          <w:rFonts w:ascii="Arial" w:hAnsi="Arial" w:cs="Arial"/>
          <w:sz w:val="22"/>
        </w:rPr>
        <w:t>трансферт</w:t>
      </w:r>
      <w:r w:rsidR="000B366A" w:rsidRPr="00B77984">
        <w:rPr>
          <w:rFonts w:ascii="Arial" w:hAnsi="Arial" w:cs="Arial"/>
          <w:sz w:val="22"/>
        </w:rPr>
        <w:t xml:space="preserve"> во время стажировки, питание, сертификат участника стажировки.</w:t>
      </w:r>
    </w:p>
    <w:p w:rsidR="000B366A" w:rsidRDefault="000B366A" w:rsidP="000B366A">
      <w:pPr>
        <w:pStyle w:val="ad"/>
        <w:rPr>
          <w:rFonts w:ascii="Arial" w:hAnsi="Arial" w:cs="Arial"/>
          <w:sz w:val="22"/>
        </w:rPr>
      </w:pPr>
    </w:p>
    <w:p w:rsidR="000B366A" w:rsidRDefault="000B366A" w:rsidP="000B366A">
      <w:pPr>
        <w:pStyle w:val="ad"/>
        <w:rPr>
          <w:rFonts w:ascii="Arial" w:hAnsi="Arial" w:cs="Arial"/>
          <w:sz w:val="22"/>
        </w:rPr>
      </w:pPr>
    </w:p>
    <w:p w:rsidR="000B366A" w:rsidRPr="00B77984" w:rsidRDefault="000B366A" w:rsidP="000B366A">
      <w:pPr>
        <w:pStyle w:val="ad"/>
        <w:rPr>
          <w:rFonts w:ascii="Arial" w:hAnsi="Arial" w:cs="Arial"/>
          <w:b/>
          <w:bCs/>
          <w:sz w:val="22"/>
        </w:rPr>
      </w:pPr>
      <w:r w:rsidRPr="000B366A">
        <w:rPr>
          <w:rFonts w:ascii="Arial" w:hAnsi="Arial" w:cs="Arial"/>
          <w:b/>
          <w:bCs/>
          <w:sz w:val="22"/>
        </w:rPr>
        <w:t xml:space="preserve"> </w:t>
      </w:r>
      <w:r w:rsidRPr="00B77984">
        <w:rPr>
          <w:rFonts w:ascii="Arial" w:hAnsi="Arial" w:cs="Arial"/>
          <w:b/>
          <w:bCs/>
          <w:sz w:val="22"/>
        </w:rPr>
        <w:t>Пакет «Расширенный»:</w:t>
      </w:r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 xml:space="preserve">Стоимость стажировки – 80 тыс. руб./чел. </w:t>
      </w:r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>В стоимость стажировки входит:</w:t>
      </w:r>
    </w:p>
    <w:p w:rsidR="000B366A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t xml:space="preserve">Обучающая программа: </w:t>
      </w:r>
      <w:r>
        <w:rPr>
          <w:rFonts w:ascii="Arial" w:hAnsi="Arial" w:cs="Arial"/>
          <w:sz w:val="22"/>
        </w:rPr>
        <w:t>0,</w:t>
      </w:r>
      <w:r w:rsidRPr="00B77984">
        <w:rPr>
          <w:rFonts w:ascii="Arial" w:hAnsi="Arial" w:cs="Arial"/>
          <w:sz w:val="22"/>
        </w:rPr>
        <w:t xml:space="preserve">1, 2, 3 модули, </w:t>
      </w:r>
      <w:r w:rsidR="00524DFC" w:rsidRPr="00B77984">
        <w:rPr>
          <w:rFonts w:ascii="Arial" w:hAnsi="Arial" w:cs="Arial"/>
          <w:sz w:val="22"/>
        </w:rPr>
        <w:t>трансферт</w:t>
      </w:r>
      <w:r w:rsidRPr="00B77984">
        <w:rPr>
          <w:rFonts w:ascii="Arial" w:hAnsi="Arial" w:cs="Arial"/>
          <w:sz w:val="22"/>
        </w:rPr>
        <w:t xml:space="preserve"> во время стажировки, питание, </w:t>
      </w:r>
      <w:r w:rsidRPr="00524DFC">
        <w:rPr>
          <w:rFonts w:ascii="Arial" w:hAnsi="Arial" w:cs="Arial"/>
          <w:b/>
          <w:sz w:val="22"/>
        </w:rPr>
        <w:t>удостоверение о повышении квалификации</w:t>
      </w:r>
      <w:proofErr w:type="gramStart"/>
      <w:r w:rsidRPr="00B77984">
        <w:rPr>
          <w:rFonts w:ascii="Arial" w:hAnsi="Arial" w:cs="Arial"/>
          <w:sz w:val="22"/>
        </w:rPr>
        <w:t xml:space="preserve"> .</w:t>
      </w:r>
      <w:proofErr w:type="gramEnd"/>
    </w:p>
    <w:p w:rsidR="000B366A" w:rsidRPr="00B77984" w:rsidRDefault="000B366A" w:rsidP="000B366A">
      <w:pPr>
        <w:pStyle w:val="ad"/>
        <w:rPr>
          <w:rFonts w:ascii="Arial" w:hAnsi="Arial" w:cs="Arial"/>
          <w:sz w:val="22"/>
        </w:rPr>
      </w:pPr>
      <w:r w:rsidRPr="00B77984">
        <w:rPr>
          <w:rFonts w:ascii="Arial" w:hAnsi="Arial" w:cs="Arial"/>
          <w:sz w:val="22"/>
        </w:rPr>
        <w:lastRenderedPageBreak/>
        <w:t xml:space="preserve">По запросу может быть представлен </w:t>
      </w:r>
      <w:r w:rsidR="007C1761" w:rsidRPr="00B77984">
        <w:rPr>
          <w:rFonts w:ascii="Arial" w:hAnsi="Arial" w:cs="Arial"/>
          <w:sz w:val="22"/>
        </w:rPr>
        <w:t>трансферт</w:t>
      </w:r>
      <w:r w:rsidRPr="00B77984">
        <w:rPr>
          <w:rFonts w:ascii="Arial" w:hAnsi="Arial" w:cs="Arial"/>
          <w:sz w:val="22"/>
        </w:rPr>
        <w:t xml:space="preserve"> </w:t>
      </w:r>
      <w:proofErr w:type="gramStart"/>
      <w:r w:rsidRPr="00B77984">
        <w:rPr>
          <w:rFonts w:ascii="Arial" w:hAnsi="Arial" w:cs="Arial"/>
          <w:sz w:val="22"/>
        </w:rPr>
        <w:t>из</w:t>
      </w:r>
      <w:proofErr w:type="gramEnd"/>
      <w:r w:rsidRPr="00B77984">
        <w:rPr>
          <w:rFonts w:ascii="Arial" w:hAnsi="Arial" w:cs="Arial"/>
          <w:sz w:val="22"/>
        </w:rPr>
        <w:t>/в аэропорт, ж/</w:t>
      </w:r>
      <w:proofErr w:type="spellStart"/>
      <w:r w:rsidRPr="00B77984">
        <w:rPr>
          <w:rFonts w:ascii="Arial" w:hAnsi="Arial" w:cs="Arial"/>
          <w:sz w:val="22"/>
        </w:rPr>
        <w:t>д</w:t>
      </w:r>
      <w:proofErr w:type="spellEnd"/>
      <w:r w:rsidRPr="00B77984">
        <w:rPr>
          <w:rFonts w:ascii="Arial" w:hAnsi="Arial" w:cs="Arial"/>
          <w:sz w:val="22"/>
        </w:rPr>
        <w:t xml:space="preserve"> вокзал, бронирование. </w:t>
      </w:r>
    </w:p>
    <w:p w:rsidR="001C720A" w:rsidRDefault="001C720A" w:rsidP="00B77984">
      <w:pPr>
        <w:pStyle w:val="ad"/>
        <w:ind w:firstLine="851"/>
        <w:jc w:val="both"/>
        <w:rPr>
          <w:rFonts w:ascii="Arial" w:hAnsi="Arial" w:cs="Arial"/>
          <w:sz w:val="22"/>
        </w:rPr>
      </w:pPr>
    </w:p>
    <w:p w:rsidR="00B77984" w:rsidRDefault="001464E9" w:rsidP="00B77984">
      <w:pPr>
        <w:pStyle w:val="ad"/>
        <w:ind w:firstLine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</w:t>
      </w:r>
      <w:r w:rsidR="00B77984" w:rsidRPr="00B77984">
        <w:rPr>
          <w:rFonts w:ascii="Arial" w:hAnsi="Arial" w:cs="Arial"/>
          <w:sz w:val="22"/>
        </w:rPr>
        <w:t xml:space="preserve">латформой проведения стажировки выступает </w:t>
      </w:r>
      <w:r w:rsidR="00524DFC">
        <w:rPr>
          <w:rFonts w:ascii="Arial" w:hAnsi="Arial" w:cs="Arial"/>
          <w:sz w:val="22"/>
        </w:rPr>
        <w:t xml:space="preserve">объединение инфраструктуры поддержки МСП в Тюменской области. </w:t>
      </w:r>
    </w:p>
    <w:p w:rsidR="001C720A" w:rsidRDefault="001C720A" w:rsidP="00B77984">
      <w:pPr>
        <w:pStyle w:val="ad"/>
        <w:ind w:firstLine="851"/>
        <w:jc w:val="both"/>
        <w:rPr>
          <w:rFonts w:ascii="Arial" w:hAnsi="Arial" w:cs="Arial"/>
          <w:sz w:val="22"/>
        </w:rPr>
      </w:pPr>
    </w:p>
    <w:p w:rsidR="00524DFC" w:rsidRPr="007C1761" w:rsidRDefault="00524DFC" w:rsidP="007C1761">
      <w:pPr>
        <w:pStyle w:val="ad"/>
        <w:jc w:val="center"/>
        <w:rPr>
          <w:rFonts w:ascii="Arial" w:hAnsi="Arial" w:cs="Arial"/>
          <w:b/>
          <w:color w:val="1E5155" w:themeColor="text2"/>
          <w:sz w:val="22"/>
        </w:rPr>
      </w:pPr>
      <w:r w:rsidRPr="007C1761">
        <w:rPr>
          <w:rFonts w:ascii="Arial" w:hAnsi="Arial" w:cs="Arial"/>
          <w:b/>
          <w:color w:val="1E5155" w:themeColor="text2"/>
          <w:sz w:val="22"/>
        </w:rPr>
        <w:t>Компетенции</w:t>
      </w:r>
      <w:r w:rsidR="001C720A" w:rsidRPr="007C1761">
        <w:rPr>
          <w:rFonts w:ascii="Arial" w:hAnsi="Arial" w:cs="Arial"/>
          <w:b/>
          <w:color w:val="1E5155" w:themeColor="text2"/>
          <w:sz w:val="22"/>
        </w:rPr>
        <w:t xml:space="preserve"> и квалификация</w:t>
      </w:r>
      <w:r w:rsidRPr="007C1761">
        <w:rPr>
          <w:rFonts w:ascii="Arial" w:hAnsi="Arial" w:cs="Arial"/>
          <w:b/>
          <w:color w:val="1E5155" w:themeColor="text2"/>
          <w:sz w:val="22"/>
        </w:rPr>
        <w:t xml:space="preserve"> организаторов и спикеров программы:</w:t>
      </w:r>
    </w:p>
    <w:p w:rsidR="007C1761" w:rsidRDefault="007C1761" w:rsidP="001464E9">
      <w:pPr>
        <w:pStyle w:val="ad"/>
        <w:jc w:val="both"/>
        <w:rPr>
          <w:rFonts w:ascii="Arial" w:hAnsi="Arial" w:cs="Arial"/>
          <w:sz w:val="22"/>
        </w:rPr>
      </w:pPr>
    </w:p>
    <w:p w:rsidR="00524DFC" w:rsidRDefault="00524DFC" w:rsidP="007C1761">
      <w:pPr>
        <w:pStyle w:val="ad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1C720A">
        <w:rPr>
          <w:rFonts w:ascii="Arial" w:hAnsi="Arial" w:cs="Arial"/>
          <w:sz w:val="22"/>
        </w:rPr>
        <w:t>подтвержденный уровень квалификации в области проектного управления (международный стандарт</w:t>
      </w:r>
      <w:r w:rsidR="001464E9">
        <w:rPr>
          <w:rFonts w:ascii="Arial" w:hAnsi="Arial" w:cs="Arial"/>
          <w:sz w:val="22"/>
        </w:rPr>
        <w:t xml:space="preserve"> соответствия </w:t>
      </w:r>
      <w:r w:rsidR="001464E9">
        <w:rPr>
          <w:rFonts w:ascii="Arial" w:hAnsi="Arial" w:cs="Arial"/>
          <w:sz w:val="22"/>
          <w:lang w:val="en-US"/>
        </w:rPr>
        <w:t>IPMA</w:t>
      </w:r>
      <w:r w:rsidR="001C720A">
        <w:rPr>
          <w:rFonts w:ascii="Arial" w:hAnsi="Arial" w:cs="Arial"/>
          <w:sz w:val="22"/>
        </w:rPr>
        <w:t>);</w:t>
      </w:r>
    </w:p>
    <w:p w:rsidR="001C720A" w:rsidRDefault="001C720A" w:rsidP="007C1761">
      <w:pPr>
        <w:pStyle w:val="ad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1464E9">
        <w:rPr>
          <w:rFonts w:ascii="Arial" w:hAnsi="Arial" w:cs="Arial"/>
          <w:sz w:val="22"/>
        </w:rPr>
        <w:t>компетенции</w:t>
      </w:r>
      <w:r>
        <w:rPr>
          <w:rFonts w:ascii="Arial" w:hAnsi="Arial" w:cs="Arial"/>
          <w:sz w:val="22"/>
        </w:rPr>
        <w:t xml:space="preserve"> в области </w:t>
      </w:r>
      <w:r w:rsidR="001464E9">
        <w:rPr>
          <w:rFonts w:ascii="Arial" w:hAnsi="Arial" w:cs="Arial"/>
          <w:sz w:val="22"/>
        </w:rPr>
        <w:t>повышения производительности труда (корпоративная академия РОСАТОМ, Федеральный центр компетенций, более 70 проектов);</w:t>
      </w:r>
    </w:p>
    <w:p w:rsidR="001464E9" w:rsidRDefault="001464E9" w:rsidP="007C1761">
      <w:pPr>
        <w:pStyle w:val="ad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квалификация и опыт ведения образовательных программа в формате семинаров, тренингов более 5 лет (обучено </w:t>
      </w:r>
      <w:r w:rsidR="007C1761">
        <w:rPr>
          <w:rFonts w:ascii="Arial" w:hAnsi="Arial" w:cs="Arial"/>
          <w:sz w:val="22"/>
        </w:rPr>
        <w:t>порядка 2000 человек представителей бизнеса и органов власти)</w:t>
      </w:r>
      <w:r>
        <w:rPr>
          <w:rFonts w:ascii="Arial" w:hAnsi="Arial" w:cs="Arial"/>
          <w:sz w:val="22"/>
        </w:rPr>
        <w:t>;</w:t>
      </w:r>
    </w:p>
    <w:p w:rsidR="001464E9" w:rsidRDefault="001464E9" w:rsidP="007C1761">
      <w:pPr>
        <w:pStyle w:val="ad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опыт реализации проектов с </w:t>
      </w:r>
      <w:r w:rsidRPr="001464E9">
        <w:rPr>
          <w:rFonts w:ascii="Arial" w:hAnsi="Arial" w:cs="Arial"/>
          <w:color w:val="000000"/>
          <w:sz w:val="22"/>
        </w:rPr>
        <w:t>применением инструментов бережливого управления</w:t>
      </w:r>
      <w:r>
        <w:rPr>
          <w:rFonts w:ascii="Arial" w:hAnsi="Arial" w:cs="Arial"/>
          <w:color w:val="000000"/>
          <w:sz w:val="22"/>
        </w:rPr>
        <w:t xml:space="preserve"> при оптимизации работы инфраструктуры поддержки.</w:t>
      </w:r>
    </w:p>
    <w:p w:rsidR="00B77984" w:rsidRDefault="00B77984" w:rsidP="007C1761">
      <w:pPr>
        <w:pStyle w:val="ad"/>
        <w:ind w:firstLine="851"/>
        <w:jc w:val="both"/>
        <w:rPr>
          <w:rFonts w:ascii="Arial" w:hAnsi="Arial" w:cs="Arial"/>
          <w:sz w:val="22"/>
        </w:rPr>
      </w:pPr>
    </w:p>
    <w:p w:rsidR="007C1761" w:rsidRPr="00F059D7" w:rsidRDefault="00F059D7" w:rsidP="007C1761">
      <w:pPr>
        <w:pStyle w:val="ad"/>
        <w:ind w:firstLine="851"/>
        <w:jc w:val="both"/>
        <w:rPr>
          <w:rFonts w:ascii="Arial" w:hAnsi="Arial" w:cs="Arial"/>
          <w:b/>
          <w:color w:val="1E5155" w:themeColor="text2"/>
          <w:sz w:val="22"/>
        </w:rPr>
      </w:pPr>
      <w:r w:rsidRPr="00F059D7">
        <w:rPr>
          <w:rFonts w:ascii="Arial" w:hAnsi="Arial" w:cs="Arial"/>
          <w:b/>
          <w:color w:val="1E5155" w:themeColor="text2"/>
          <w:sz w:val="22"/>
        </w:rPr>
        <w:t>КОНТАКТЫ</w:t>
      </w:r>
    </w:p>
    <w:p w:rsidR="00F059D7" w:rsidRDefault="005B557B" w:rsidP="007C1761">
      <w:pPr>
        <w:pStyle w:val="ad"/>
        <w:ind w:firstLine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вопросам дополнительной информации и  участия обращаться :</w:t>
      </w:r>
    </w:p>
    <w:p w:rsidR="00F059D7" w:rsidRPr="005B557B" w:rsidRDefault="00F059D7" w:rsidP="007C1761">
      <w:pPr>
        <w:pStyle w:val="ad"/>
        <w:ind w:firstLine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Загваздина Лилия Владимировна, руководитель РЦИ Тюменской области, (3252) 499-944 (доб. 501), +7</w:t>
      </w:r>
      <w:r w:rsidR="005B557B">
        <w:rPr>
          <w:rFonts w:ascii="Arial" w:hAnsi="Arial" w:cs="Arial"/>
          <w:sz w:val="22"/>
        </w:rPr>
        <w:t xml:space="preserve"> 982 912 29 92, </w:t>
      </w:r>
      <w:r w:rsidR="005B557B" w:rsidRPr="005B557B">
        <w:rPr>
          <w:rFonts w:ascii="Arial" w:hAnsi="Arial" w:cs="Arial"/>
          <w:b/>
          <w:bCs/>
          <w:color w:val="000000"/>
          <w:sz w:val="20"/>
          <w:szCs w:val="18"/>
          <w:shd w:val="clear" w:color="auto" w:fill="FFFFFF"/>
        </w:rPr>
        <w:t>zagvazdina@iato.ru</w:t>
      </w:r>
    </w:p>
    <w:p w:rsidR="00F059D7" w:rsidRPr="00B77984" w:rsidRDefault="00F059D7" w:rsidP="007C1761">
      <w:pPr>
        <w:pStyle w:val="ad"/>
        <w:ind w:firstLine="851"/>
        <w:jc w:val="both"/>
        <w:rPr>
          <w:rFonts w:ascii="Arial" w:hAnsi="Arial" w:cs="Arial"/>
          <w:sz w:val="22"/>
        </w:rPr>
      </w:pPr>
    </w:p>
    <w:p w:rsidR="00337C02" w:rsidRPr="00B77984" w:rsidRDefault="00337C02" w:rsidP="00B77984">
      <w:pPr>
        <w:pStyle w:val="a9"/>
        <w:spacing w:before="0"/>
        <w:jc w:val="both"/>
        <w:rPr>
          <w:rFonts w:ascii="Times New Roman" w:eastAsia="Yu Gothic UI" w:hAnsi="Times New Roman" w:cs="Times New Roman"/>
          <w:b/>
          <w:bCs/>
          <w:szCs w:val="36"/>
        </w:rPr>
      </w:pPr>
    </w:p>
    <w:sectPr w:rsidR="00337C02" w:rsidRPr="00B77984" w:rsidSect="007C1761">
      <w:footerReference w:type="even" r:id="rId8"/>
      <w:type w:val="continuous"/>
      <w:pgSz w:w="11906" w:h="16838"/>
      <w:pgMar w:top="426" w:right="849" w:bottom="568" w:left="1134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73" w:rsidRDefault="00650173" w:rsidP="00053547">
      <w:pPr>
        <w:spacing w:after="0" w:line="240" w:lineRule="auto"/>
      </w:pPr>
      <w:r>
        <w:separator/>
      </w:r>
    </w:p>
  </w:endnote>
  <w:endnote w:type="continuationSeparator" w:id="0">
    <w:p w:rsidR="00650173" w:rsidRDefault="00650173" w:rsidP="0005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otham Pro Black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tham Pro" w:hAnsi="Gotham Pro" w:cs="Gotham Pro"/>
        <w:sz w:val="18"/>
        <w:szCs w:val="18"/>
      </w:rPr>
      <w:id w:val="-1673101242"/>
      <w:docPartObj>
        <w:docPartGallery w:val="Page Numbers (Bottom of Page)"/>
        <w:docPartUnique/>
      </w:docPartObj>
    </w:sdtPr>
    <w:sdtContent>
      <w:p w:rsidR="00037322" w:rsidRPr="00746A9E" w:rsidRDefault="003C2535" w:rsidP="00746A9E">
        <w:pPr>
          <w:pStyle w:val="a5"/>
          <w:jc w:val="right"/>
          <w:rPr>
            <w:rFonts w:ascii="Gotham Pro" w:hAnsi="Gotham Pro" w:cs="Gotham Pro"/>
            <w:sz w:val="18"/>
            <w:szCs w:val="1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73" w:rsidRDefault="00650173" w:rsidP="00053547">
      <w:pPr>
        <w:spacing w:after="0" w:line="240" w:lineRule="auto"/>
      </w:pPr>
      <w:r>
        <w:separator/>
      </w:r>
    </w:p>
  </w:footnote>
  <w:footnote w:type="continuationSeparator" w:id="0">
    <w:p w:rsidR="00650173" w:rsidRDefault="00650173" w:rsidP="0005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D88"/>
    <w:multiLevelType w:val="hybridMultilevel"/>
    <w:tmpl w:val="2824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0476"/>
    <w:multiLevelType w:val="hybridMultilevel"/>
    <w:tmpl w:val="D7324694"/>
    <w:lvl w:ilvl="0" w:tplc="482A05E0">
      <w:numFmt w:val="bullet"/>
      <w:lvlText w:val=""/>
      <w:lvlJc w:val="left"/>
      <w:pPr>
        <w:ind w:left="1068" w:hanging="360"/>
      </w:pPr>
      <w:rPr>
        <w:rFonts w:ascii="Symbol" w:eastAsia="Yu Gothic UI" w:hAnsi="Symbol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666B22"/>
    <w:multiLevelType w:val="hybridMultilevel"/>
    <w:tmpl w:val="96FC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0B6F"/>
    <w:multiLevelType w:val="hybridMultilevel"/>
    <w:tmpl w:val="CC2C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07DC"/>
    <w:multiLevelType w:val="hybridMultilevel"/>
    <w:tmpl w:val="4768E66C"/>
    <w:lvl w:ilvl="0" w:tplc="7E6085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A35D3D"/>
    <w:multiLevelType w:val="hybridMultilevel"/>
    <w:tmpl w:val="338CDCA4"/>
    <w:lvl w:ilvl="0" w:tplc="9C84FD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4B5114AC"/>
    <w:multiLevelType w:val="hybridMultilevel"/>
    <w:tmpl w:val="6560A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079D5"/>
    <w:multiLevelType w:val="hybridMultilevel"/>
    <w:tmpl w:val="338CDCA4"/>
    <w:lvl w:ilvl="0" w:tplc="9C84FD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6D860F71"/>
    <w:multiLevelType w:val="hybridMultilevel"/>
    <w:tmpl w:val="2AB60952"/>
    <w:lvl w:ilvl="0" w:tplc="1E58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261C9"/>
    <w:multiLevelType w:val="hybridMultilevel"/>
    <w:tmpl w:val="C11E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3617C"/>
    <w:multiLevelType w:val="hybridMultilevel"/>
    <w:tmpl w:val="38D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544F2"/>
    <w:multiLevelType w:val="hybridMultilevel"/>
    <w:tmpl w:val="6EC2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45582"/>
    <w:multiLevelType w:val="hybridMultilevel"/>
    <w:tmpl w:val="38D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A5B85"/>
    <w:multiLevelType w:val="hybridMultilevel"/>
    <w:tmpl w:val="7314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86CBE"/>
    <w:rsid w:val="00037322"/>
    <w:rsid w:val="00041EC6"/>
    <w:rsid w:val="00053547"/>
    <w:rsid w:val="00066FB7"/>
    <w:rsid w:val="000B366A"/>
    <w:rsid w:val="000B37F5"/>
    <w:rsid w:val="000C07E3"/>
    <w:rsid w:val="000C4C46"/>
    <w:rsid w:val="000D22CC"/>
    <w:rsid w:val="000F51A1"/>
    <w:rsid w:val="0011200B"/>
    <w:rsid w:val="001464E9"/>
    <w:rsid w:val="001506D4"/>
    <w:rsid w:val="0019603C"/>
    <w:rsid w:val="001B73E3"/>
    <w:rsid w:val="001C4FB2"/>
    <w:rsid w:val="001C6682"/>
    <w:rsid w:val="001C720A"/>
    <w:rsid w:val="001D1E02"/>
    <w:rsid w:val="001D7540"/>
    <w:rsid w:val="001F55E8"/>
    <w:rsid w:val="00233805"/>
    <w:rsid w:val="002F1EDB"/>
    <w:rsid w:val="00322CC1"/>
    <w:rsid w:val="003332E5"/>
    <w:rsid w:val="00337C02"/>
    <w:rsid w:val="00380078"/>
    <w:rsid w:val="00384892"/>
    <w:rsid w:val="003870D4"/>
    <w:rsid w:val="003946CB"/>
    <w:rsid w:val="003C2535"/>
    <w:rsid w:val="003F56E1"/>
    <w:rsid w:val="00402CCF"/>
    <w:rsid w:val="00404307"/>
    <w:rsid w:val="00480B74"/>
    <w:rsid w:val="00486501"/>
    <w:rsid w:val="00494E13"/>
    <w:rsid w:val="004A08C0"/>
    <w:rsid w:val="004B4A64"/>
    <w:rsid w:val="004D270E"/>
    <w:rsid w:val="004F1442"/>
    <w:rsid w:val="004F46FF"/>
    <w:rsid w:val="00512EDD"/>
    <w:rsid w:val="00524DFC"/>
    <w:rsid w:val="00560B8E"/>
    <w:rsid w:val="00572DCA"/>
    <w:rsid w:val="00582116"/>
    <w:rsid w:val="00591C9D"/>
    <w:rsid w:val="005B557B"/>
    <w:rsid w:val="006121B3"/>
    <w:rsid w:val="00650173"/>
    <w:rsid w:val="00652677"/>
    <w:rsid w:val="006642DC"/>
    <w:rsid w:val="006D2628"/>
    <w:rsid w:val="006F65AA"/>
    <w:rsid w:val="00746A9E"/>
    <w:rsid w:val="00751DBC"/>
    <w:rsid w:val="00767EBF"/>
    <w:rsid w:val="007714FD"/>
    <w:rsid w:val="00776A88"/>
    <w:rsid w:val="007823E3"/>
    <w:rsid w:val="007927A7"/>
    <w:rsid w:val="007A7462"/>
    <w:rsid w:val="007B6190"/>
    <w:rsid w:val="007B61BF"/>
    <w:rsid w:val="007C1761"/>
    <w:rsid w:val="007C3BCF"/>
    <w:rsid w:val="00806531"/>
    <w:rsid w:val="00837FF1"/>
    <w:rsid w:val="008510A1"/>
    <w:rsid w:val="0086162D"/>
    <w:rsid w:val="00874879"/>
    <w:rsid w:val="008855E2"/>
    <w:rsid w:val="00891C43"/>
    <w:rsid w:val="008976A3"/>
    <w:rsid w:val="008A667D"/>
    <w:rsid w:val="008C1CD0"/>
    <w:rsid w:val="008C3164"/>
    <w:rsid w:val="008D67DC"/>
    <w:rsid w:val="008D7C8B"/>
    <w:rsid w:val="008F5744"/>
    <w:rsid w:val="008F5C11"/>
    <w:rsid w:val="0090130C"/>
    <w:rsid w:val="009073C6"/>
    <w:rsid w:val="00907EB6"/>
    <w:rsid w:val="00915B7A"/>
    <w:rsid w:val="00916FD7"/>
    <w:rsid w:val="00925274"/>
    <w:rsid w:val="009355A9"/>
    <w:rsid w:val="00967A5F"/>
    <w:rsid w:val="009902BE"/>
    <w:rsid w:val="009B53E5"/>
    <w:rsid w:val="009D2419"/>
    <w:rsid w:val="009D36E0"/>
    <w:rsid w:val="009E473A"/>
    <w:rsid w:val="009E698B"/>
    <w:rsid w:val="009F27BB"/>
    <w:rsid w:val="00A41E0D"/>
    <w:rsid w:val="00A64AAA"/>
    <w:rsid w:val="00AD4F98"/>
    <w:rsid w:val="00AE3AD6"/>
    <w:rsid w:val="00AE3F10"/>
    <w:rsid w:val="00AE5B02"/>
    <w:rsid w:val="00AF2A9C"/>
    <w:rsid w:val="00B13E63"/>
    <w:rsid w:val="00B228CF"/>
    <w:rsid w:val="00B53161"/>
    <w:rsid w:val="00B565E0"/>
    <w:rsid w:val="00B76E65"/>
    <w:rsid w:val="00B77984"/>
    <w:rsid w:val="00B8572D"/>
    <w:rsid w:val="00B92C70"/>
    <w:rsid w:val="00BC1C5E"/>
    <w:rsid w:val="00BE7A4F"/>
    <w:rsid w:val="00C06FDA"/>
    <w:rsid w:val="00C32A5C"/>
    <w:rsid w:val="00C56CF6"/>
    <w:rsid w:val="00C81E42"/>
    <w:rsid w:val="00C84FC9"/>
    <w:rsid w:val="00C85184"/>
    <w:rsid w:val="00C93CCB"/>
    <w:rsid w:val="00C97594"/>
    <w:rsid w:val="00CB5F0D"/>
    <w:rsid w:val="00CD1125"/>
    <w:rsid w:val="00CE1F8F"/>
    <w:rsid w:val="00CE5654"/>
    <w:rsid w:val="00D15440"/>
    <w:rsid w:val="00D41D96"/>
    <w:rsid w:val="00D651D0"/>
    <w:rsid w:val="00D6733C"/>
    <w:rsid w:val="00D7325A"/>
    <w:rsid w:val="00D85A9F"/>
    <w:rsid w:val="00D85E72"/>
    <w:rsid w:val="00DA61A8"/>
    <w:rsid w:val="00DE72B1"/>
    <w:rsid w:val="00E115AA"/>
    <w:rsid w:val="00E11CB4"/>
    <w:rsid w:val="00E14A18"/>
    <w:rsid w:val="00E360D0"/>
    <w:rsid w:val="00E42350"/>
    <w:rsid w:val="00E50CC2"/>
    <w:rsid w:val="00E7231F"/>
    <w:rsid w:val="00E93C14"/>
    <w:rsid w:val="00E93DD8"/>
    <w:rsid w:val="00E9590D"/>
    <w:rsid w:val="00EF3109"/>
    <w:rsid w:val="00F059D7"/>
    <w:rsid w:val="00F1697D"/>
    <w:rsid w:val="00F30064"/>
    <w:rsid w:val="00F3167E"/>
    <w:rsid w:val="00F71331"/>
    <w:rsid w:val="00F86CBE"/>
    <w:rsid w:val="00F93D78"/>
    <w:rsid w:val="00FA11F7"/>
    <w:rsid w:val="00FE785E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4"/>
  </w:style>
  <w:style w:type="paragraph" w:styleId="1">
    <w:name w:val="heading 1"/>
    <w:basedOn w:val="a"/>
    <w:next w:val="a"/>
    <w:link w:val="10"/>
    <w:uiPriority w:val="9"/>
    <w:qFormat/>
    <w:rsid w:val="0086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547"/>
  </w:style>
  <w:style w:type="paragraph" w:styleId="a5">
    <w:name w:val="footer"/>
    <w:basedOn w:val="a"/>
    <w:link w:val="a6"/>
    <w:uiPriority w:val="99"/>
    <w:unhideWhenUsed/>
    <w:rsid w:val="0005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547"/>
  </w:style>
  <w:style w:type="paragraph" w:customStyle="1" w:styleId="a7">
    <w:name w:val="Методичка"/>
    <w:basedOn w:val="a"/>
    <w:link w:val="a8"/>
    <w:autoRedefine/>
    <w:qFormat/>
    <w:rsid w:val="00D41D96"/>
    <w:pPr>
      <w:spacing w:after="0"/>
      <w:ind w:firstLine="709"/>
      <w:jc w:val="both"/>
    </w:pPr>
    <w:rPr>
      <w:rFonts w:ascii="Gotham Pro" w:eastAsia="Yu Gothic UI" w:hAnsi="Gotham Pro" w:cs="Gotham Pro"/>
      <w:color w:val="000000" w:themeColor="text1"/>
    </w:rPr>
  </w:style>
  <w:style w:type="paragraph" w:customStyle="1" w:styleId="a9">
    <w:name w:val="Заголовок Методичка"/>
    <w:basedOn w:val="1"/>
    <w:link w:val="aa"/>
    <w:qFormat/>
    <w:rsid w:val="0086162D"/>
    <w:rPr>
      <w:rFonts w:ascii="Gotham Pro Black" w:hAnsi="Gotham Pro Black"/>
      <w:color w:val="000000" w:themeColor="text1"/>
    </w:rPr>
  </w:style>
  <w:style w:type="paragraph" w:styleId="ab">
    <w:name w:val="No Spacing"/>
    <w:link w:val="ac"/>
    <w:uiPriority w:val="1"/>
    <w:qFormat/>
    <w:rsid w:val="00C32A5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Методичка Знак"/>
    <w:basedOn w:val="a0"/>
    <w:link w:val="a7"/>
    <w:rsid w:val="00D41D96"/>
    <w:rPr>
      <w:rFonts w:ascii="Gotham Pro" w:eastAsia="Yu Gothic UI" w:hAnsi="Gotham Pro" w:cs="Gotham Pro"/>
      <w:color w:val="000000" w:themeColor="text1"/>
    </w:rPr>
  </w:style>
  <w:style w:type="character" w:customStyle="1" w:styleId="aa">
    <w:name w:val="Заголовок Методичка Знак"/>
    <w:basedOn w:val="a8"/>
    <w:link w:val="a9"/>
    <w:rsid w:val="0086162D"/>
    <w:rPr>
      <w:rFonts w:ascii="Gotham Pro Black" w:eastAsiaTheme="majorEastAsia" w:hAnsi="Gotham Pro Black" w:cstheme="majorBidi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86162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C32A5C"/>
    <w:rPr>
      <w:rFonts w:eastAsiaTheme="minorEastAsia"/>
      <w:lang w:eastAsia="ru-RU"/>
    </w:rPr>
  </w:style>
  <w:style w:type="paragraph" w:customStyle="1" w:styleId="ad">
    <w:name w:val="Содержимое таблицы"/>
    <w:basedOn w:val="a"/>
    <w:rsid w:val="00B8572D"/>
    <w:pPr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table" w:styleId="ae">
    <w:name w:val="Table Grid"/>
    <w:basedOn w:val="a1"/>
    <w:uiPriority w:val="39"/>
    <w:rsid w:val="00B8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B76E65"/>
    <w:rPr>
      <w:color w:val="0563C1"/>
      <w:u w:val="single"/>
    </w:rPr>
  </w:style>
  <w:style w:type="paragraph" w:customStyle="1" w:styleId="04xlpa">
    <w:name w:val="_04xlpa"/>
    <w:basedOn w:val="a"/>
    <w:rsid w:val="00B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B76E65"/>
  </w:style>
  <w:style w:type="table" w:customStyle="1" w:styleId="11">
    <w:name w:val="Сетка таблицы1"/>
    <w:basedOn w:val="a1"/>
    <w:next w:val="ae"/>
    <w:uiPriority w:val="39"/>
    <w:rsid w:val="00C8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5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677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E4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8489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B032-EEE2-44B7-BB22-18E82B00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астя Медведева</dc:creator>
  <cp:lastModifiedBy>zagvazdina_lv</cp:lastModifiedBy>
  <cp:revision>12</cp:revision>
  <cp:lastPrinted>2021-09-08T20:45:00Z</cp:lastPrinted>
  <dcterms:created xsi:type="dcterms:W3CDTF">2022-03-21T08:32:00Z</dcterms:created>
  <dcterms:modified xsi:type="dcterms:W3CDTF">2022-03-30T04:52:00Z</dcterms:modified>
</cp:coreProperties>
</file>